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69" w:rsidRPr="00D06CE3" w:rsidRDefault="00D06CE3" w:rsidP="00942CE5">
      <w:pPr>
        <w:jc w:val="right"/>
        <w:rPr>
          <w:b/>
          <w:color w:val="000000" w:themeColor="text1"/>
          <w:szCs w:val="20"/>
        </w:rPr>
      </w:pPr>
      <w:r>
        <w:rPr>
          <w:b/>
          <w:color w:val="000000" w:themeColor="text1"/>
          <w:szCs w:val="20"/>
        </w:rPr>
        <w:t xml:space="preserve">                 </w:t>
      </w:r>
      <w:r w:rsidR="00D034AA" w:rsidRPr="00D06CE3">
        <w:rPr>
          <w:b/>
          <w:color w:val="000000" w:themeColor="text1"/>
          <w:szCs w:val="20"/>
        </w:rPr>
        <w:t>ПРОЕКТ</w:t>
      </w:r>
      <w:r w:rsidRPr="00D06CE3">
        <w:rPr>
          <w:b/>
          <w:color w:val="000000" w:themeColor="text1"/>
          <w:szCs w:val="20"/>
        </w:rPr>
        <w:t xml:space="preserve"> постановления </w:t>
      </w:r>
    </w:p>
    <w:p w:rsidR="00E27B10" w:rsidRPr="00B4511A" w:rsidRDefault="00E27B10" w:rsidP="00E27B10">
      <w:pPr>
        <w:autoSpaceDE w:val="0"/>
        <w:autoSpaceDN w:val="0"/>
        <w:adjustRightInd w:val="0"/>
        <w:jc w:val="both"/>
        <w:rPr>
          <w:color w:val="000000" w:themeColor="text1"/>
        </w:rPr>
      </w:pPr>
    </w:p>
    <w:p w:rsidR="00D034AA" w:rsidRPr="00B4511A" w:rsidRDefault="00D034AA" w:rsidP="00D034AA">
      <w:pPr>
        <w:widowControl w:val="0"/>
        <w:tabs>
          <w:tab w:val="left" w:pos="4820"/>
        </w:tabs>
        <w:suppressAutoHyphens/>
        <w:autoSpaceDE w:val="0"/>
        <w:autoSpaceDN w:val="0"/>
        <w:ind w:right="4819"/>
        <w:jc w:val="both"/>
        <w:rPr>
          <w:color w:val="000000" w:themeColor="text1"/>
        </w:rPr>
      </w:pPr>
      <w:r w:rsidRPr="00B4511A">
        <w:rPr>
          <w:color w:val="000000" w:themeColor="text1"/>
        </w:rPr>
        <w:t xml:space="preserve">О внесении изменений в приложение </w:t>
      </w:r>
      <w:r w:rsidR="00D22153">
        <w:rPr>
          <w:color w:val="000000" w:themeColor="text1"/>
        </w:rPr>
        <w:t xml:space="preserve">1 </w:t>
      </w:r>
      <w:r w:rsidRPr="00B4511A">
        <w:rPr>
          <w:color w:val="000000" w:themeColor="text1"/>
        </w:rPr>
        <w:t>к постановлению администрации района от 20.12.2023 № 1385 «Об утверждении муниципальной программы «Развитие физической культуры и спорта в Нижневартовском районе»</w:t>
      </w:r>
    </w:p>
    <w:p w:rsidR="005C6146" w:rsidRPr="00B4511A" w:rsidRDefault="005C6146" w:rsidP="005C6146">
      <w:pPr>
        <w:widowControl w:val="0"/>
        <w:autoSpaceDE w:val="0"/>
        <w:autoSpaceDN w:val="0"/>
        <w:adjustRightInd w:val="0"/>
        <w:jc w:val="both"/>
        <w:rPr>
          <w:color w:val="000000" w:themeColor="text1"/>
        </w:rPr>
      </w:pPr>
    </w:p>
    <w:p w:rsidR="00232D68" w:rsidRPr="00B4511A" w:rsidRDefault="00232D68" w:rsidP="00232D68">
      <w:pPr>
        <w:ind w:right="5102"/>
        <w:jc w:val="both"/>
        <w:rPr>
          <w:color w:val="000000" w:themeColor="text1"/>
        </w:rPr>
      </w:pPr>
    </w:p>
    <w:p w:rsidR="00760766" w:rsidRDefault="00232D68" w:rsidP="00232D68">
      <w:pPr>
        <w:autoSpaceDE w:val="0"/>
        <w:autoSpaceDN w:val="0"/>
        <w:adjustRightInd w:val="0"/>
        <w:ind w:firstLine="709"/>
        <w:jc w:val="both"/>
        <w:rPr>
          <w:color w:val="000000" w:themeColor="text1"/>
        </w:rPr>
      </w:pPr>
      <w:r w:rsidRPr="00B4511A">
        <w:rPr>
          <w:color w:val="000000" w:themeColor="text1"/>
        </w:rPr>
        <w:t>В соответствии со статьей 179 Бюджетного кодекса Российской Федерации, постановлением администрации района от 17.09.2021 № 1663 «О порядке разработки и реализации муниципальных про</w:t>
      </w:r>
      <w:r w:rsidR="007D6BA2">
        <w:rPr>
          <w:color w:val="000000" w:themeColor="text1"/>
        </w:rPr>
        <w:t>грамм Нижневартовского района»</w:t>
      </w:r>
      <w:r w:rsidRPr="00B4511A">
        <w:rPr>
          <w:color w:val="000000" w:themeColor="text1"/>
        </w:rPr>
        <w:t>,</w:t>
      </w:r>
      <w:r w:rsidR="009C5A7E">
        <w:rPr>
          <w:color w:val="000000" w:themeColor="text1"/>
        </w:rPr>
        <w:t xml:space="preserve"> решения Думы Нижневартовского района от 28.06.2024 № 940 «О внесении изменений в решение Думы района от 21.12.2023 № 894 «О бюджете Нижневартовского района на 2024 год и плановый период 2025 и 2026 годов»,</w:t>
      </w:r>
      <w:r w:rsidRPr="00B4511A">
        <w:rPr>
          <w:color w:val="000000" w:themeColor="text1"/>
        </w:rPr>
        <w:t xml:space="preserve"> в целях уточнения объемов финансирования муниципальной программы:  </w:t>
      </w:r>
    </w:p>
    <w:p w:rsidR="00232D68" w:rsidRPr="00B4511A" w:rsidRDefault="00232D68" w:rsidP="00232D68">
      <w:pPr>
        <w:autoSpaceDE w:val="0"/>
        <w:autoSpaceDN w:val="0"/>
        <w:adjustRightInd w:val="0"/>
        <w:ind w:firstLine="709"/>
        <w:jc w:val="both"/>
        <w:rPr>
          <w:color w:val="000000" w:themeColor="text1"/>
        </w:rPr>
      </w:pPr>
      <w:r w:rsidRPr="00B4511A">
        <w:rPr>
          <w:color w:val="000000" w:themeColor="text1"/>
        </w:rPr>
        <w:t xml:space="preserve"> </w:t>
      </w:r>
    </w:p>
    <w:p w:rsidR="00760766" w:rsidRDefault="007D6BA2" w:rsidP="007D6BA2">
      <w:pPr>
        <w:widowControl w:val="0"/>
        <w:suppressAutoHyphens/>
        <w:autoSpaceDE w:val="0"/>
        <w:autoSpaceDN w:val="0"/>
        <w:ind w:firstLine="709"/>
        <w:jc w:val="both"/>
      </w:pPr>
      <w:r w:rsidRPr="00290730">
        <w:t xml:space="preserve">1. Внести в приложение </w:t>
      </w:r>
      <w:r w:rsidR="00760766">
        <w:t xml:space="preserve">1 </w:t>
      </w:r>
      <w:r w:rsidRPr="00290730">
        <w:t xml:space="preserve">к постановлению администрации района                            от </w:t>
      </w:r>
      <w:r>
        <w:t>20.12.2023 № 1385</w:t>
      </w:r>
      <w:r w:rsidRPr="00290730">
        <w:t xml:space="preserve"> «Об утверждении муниципальной программы «Развитие физической культуры и спорта в Нижневартовском районе» (с изменениями                от</w:t>
      </w:r>
      <w:r>
        <w:t xml:space="preserve"> 15.03.2023 № 261</w:t>
      </w:r>
      <w:r w:rsidR="009C5A7E">
        <w:t xml:space="preserve">, </w:t>
      </w:r>
      <w:r w:rsidR="00D22153">
        <w:t>от 18.04.2024 № 502, от 17.05.2024 № 647</w:t>
      </w:r>
      <w:r w:rsidRPr="00290730">
        <w:t>)</w:t>
      </w:r>
      <w:r w:rsidR="00A6756F">
        <w:t xml:space="preserve"> следующие</w:t>
      </w:r>
      <w:r w:rsidRPr="00290730">
        <w:t xml:space="preserve"> </w:t>
      </w:r>
      <w:r w:rsidR="00760766">
        <w:t>изменения:</w:t>
      </w:r>
    </w:p>
    <w:p w:rsidR="00A6756F" w:rsidRDefault="00A6756F" w:rsidP="007D6BA2">
      <w:pPr>
        <w:widowControl w:val="0"/>
        <w:suppressAutoHyphens/>
        <w:autoSpaceDE w:val="0"/>
        <w:autoSpaceDN w:val="0"/>
        <w:ind w:firstLine="709"/>
        <w:jc w:val="both"/>
      </w:pPr>
      <w:r>
        <w:t>1.1.</w:t>
      </w:r>
      <w:r w:rsidRPr="00A6756F">
        <w:rPr>
          <w:color w:val="000000" w:themeColor="text1"/>
        </w:rPr>
        <w:t xml:space="preserve"> </w:t>
      </w:r>
      <w:r w:rsidRPr="00B4511A">
        <w:rPr>
          <w:color w:val="000000" w:themeColor="text1"/>
        </w:rPr>
        <w:t xml:space="preserve">В разделе 1 «Основные положения» </w:t>
      </w:r>
      <w:r>
        <w:rPr>
          <w:color w:val="000000" w:themeColor="text1"/>
        </w:rPr>
        <w:t>слова</w:t>
      </w:r>
      <w:r w:rsidRPr="00B4511A">
        <w:rPr>
          <w:color w:val="000000" w:themeColor="text1"/>
        </w:rPr>
        <w:t xml:space="preserve"> «1 611 764,4 тысяч рублей» заменить </w:t>
      </w:r>
      <w:r>
        <w:rPr>
          <w:color w:val="000000" w:themeColor="text1"/>
        </w:rPr>
        <w:t>словами</w:t>
      </w:r>
      <w:r w:rsidRPr="00B4511A">
        <w:rPr>
          <w:color w:val="000000" w:themeColor="text1"/>
        </w:rPr>
        <w:t xml:space="preserve"> «</w:t>
      </w:r>
      <w:r w:rsidR="00806022">
        <w:rPr>
          <w:color w:val="000000" w:themeColor="text1"/>
        </w:rPr>
        <w:t>1 622 956,7</w:t>
      </w:r>
      <w:r w:rsidRPr="00B4511A">
        <w:rPr>
          <w:color w:val="000000" w:themeColor="text1"/>
        </w:rPr>
        <w:t xml:space="preserve"> тыс. рублей».</w:t>
      </w:r>
    </w:p>
    <w:p w:rsidR="007D6BA2" w:rsidRPr="00290730" w:rsidRDefault="00760766" w:rsidP="007D6BA2">
      <w:pPr>
        <w:widowControl w:val="0"/>
        <w:suppressAutoHyphens/>
        <w:autoSpaceDE w:val="0"/>
        <w:autoSpaceDN w:val="0"/>
        <w:ind w:firstLine="709"/>
        <w:jc w:val="both"/>
      </w:pPr>
      <w:r>
        <w:t>1.1. Раздел 5 «Финансовое обеспечение муниципальной программы» изложить в новой редакции согласно приложению.</w:t>
      </w:r>
    </w:p>
    <w:p w:rsidR="007D6BA2" w:rsidRDefault="007D6BA2" w:rsidP="00760766">
      <w:pPr>
        <w:jc w:val="both"/>
      </w:pPr>
    </w:p>
    <w:p w:rsidR="007D6BA2" w:rsidRDefault="007D6BA2" w:rsidP="00D2589B">
      <w:pPr>
        <w:ind w:firstLine="709"/>
        <w:jc w:val="both"/>
      </w:pPr>
      <w:r w:rsidRPr="00290730">
        <w:t xml:space="preserve">2. </w:t>
      </w:r>
      <w:r w:rsidR="00760766">
        <w:t>Отделу делопроизводства, контроля и</w:t>
      </w:r>
      <w:r w:rsidR="00D2589B">
        <w:t xml:space="preserve"> обеспечения работы руководства управления</w:t>
      </w:r>
      <w:r w:rsidR="00760766">
        <w:t xml:space="preserve"> обеспечения деятельности администрации района и взаимодействия с органами местного самоуправления</w:t>
      </w:r>
      <w:r>
        <w:t>:</w:t>
      </w:r>
    </w:p>
    <w:p w:rsidR="007D6BA2" w:rsidRPr="00290730" w:rsidRDefault="007D6BA2" w:rsidP="007D6BA2">
      <w:pPr>
        <w:ind w:firstLine="709"/>
        <w:jc w:val="both"/>
      </w:pPr>
      <w:r w:rsidRPr="00290730">
        <w:t xml:space="preserve">разместить постановление на официальном веб-сайте администрации района: </w:t>
      </w:r>
      <w:hyperlink r:id="rId8" w:history="1">
        <w:r w:rsidRPr="00290730">
          <w:rPr>
            <w:rStyle w:val="af9"/>
            <w:color w:val="auto"/>
            <w:u w:val="none"/>
          </w:rPr>
          <w:t>www.nvraion.ru</w:t>
        </w:r>
      </w:hyperlink>
      <w:r>
        <w:t>;</w:t>
      </w:r>
    </w:p>
    <w:p w:rsidR="007D6BA2" w:rsidRDefault="007D6BA2" w:rsidP="007D6BA2">
      <w:pPr>
        <w:tabs>
          <w:tab w:val="left" w:pos="0"/>
        </w:tabs>
        <w:ind w:firstLine="709"/>
        <w:jc w:val="both"/>
        <w:rPr>
          <w:szCs w:val="20"/>
        </w:rPr>
      </w:pPr>
      <w:r>
        <w:rPr>
          <w:szCs w:val="20"/>
        </w:rPr>
        <w:t xml:space="preserve">опубликовать постановление </w:t>
      </w:r>
      <w:r w:rsidRPr="00290730">
        <w:rPr>
          <w:szCs w:val="20"/>
        </w:rPr>
        <w:t xml:space="preserve">в приложении «Официальный бюллетень» </w:t>
      </w:r>
      <w:r>
        <w:rPr>
          <w:szCs w:val="20"/>
        </w:rPr>
        <w:t xml:space="preserve">                    </w:t>
      </w:r>
      <w:r w:rsidRPr="00290730">
        <w:rPr>
          <w:szCs w:val="20"/>
        </w:rPr>
        <w:t>к районной газете «Новости Приобья».</w:t>
      </w:r>
    </w:p>
    <w:p w:rsidR="007D6BA2" w:rsidRPr="00290730" w:rsidRDefault="007D6BA2" w:rsidP="007D6BA2">
      <w:pPr>
        <w:tabs>
          <w:tab w:val="left" w:pos="0"/>
        </w:tabs>
        <w:ind w:firstLine="709"/>
        <w:jc w:val="both"/>
        <w:rPr>
          <w:szCs w:val="20"/>
        </w:rPr>
      </w:pPr>
    </w:p>
    <w:p w:rsidR="007D6BA2" w:rsidRPr="00290730" w:rsidRDefault="007D6BA2" w:rsidP="007D6BA2">
      <w:pPr>
        <w:ind w:firstLine="709"/>
        <w:jc w:val="both"/>
      </w:pPr>
      <w:r>
        <w:t>3</w:t>
      </w:r>
      <w:r w:rsidRPr="00290730">
        <w:t>. Постановление вступает в силу после его официального опубликования (обнародования).</w:t>
      </w:r>
    </w:p>
    <w:p w:rsidR="007D6BA2" w:rsidRDefault="007D6BA2" w:rsidP="007D6BA2">
      <w:pPr>
        <w:ind w:firstLine="709"/>
        <w:jc w:val="both"/>
      </w:pPr>
    </w:p>
    <w:p w:rsidR="007D6BA2" w:rsidRPr="00786855" w:rsidRDefault="007D6BA2" w:rsidP="007D6BA2">
      <w:pPr>
        <w:ind w:firstLine="709"/>
        <w:jc w:val="both"/>
      </w:pPr>
      <w:r>
        <w:t>4</w:t>
      </w:r>
      <w:r w:rsidRPr="00290730">
        <w:t>. Контроль за выполнением постановления возложить на исполняющего обязанности начальника управления культуры и спорта</w:t>
      </w:r>
      <w:r w:rsidR="00D22153">
        <w:t xml:space="preserve"> администрации района А.В. Фадееву</w:t>
      </w:r>
      <w:r w:rsidRPr="00290730">
        <w:t>.</w:t>
      </w:r>
    </w:p>
    <w:p w:rsidR="005C6146" w:rsidRPr="00B4511A" w:rsidRDefault="005C6146" w:rsidP="005C6146">
      <w:pPr>
        <w:adjustRightInd w:val="0"/>
        <w:jc w:val="both"/>
        <w:outlineLvl w:val="0"/>
        <w:rPr>
          <w:color w:val="000000" w:themeColor="text1"/>
          <w:szCs w:val="20"/>
        </w:rPr>
      </w:pPr>
    </w:p>
    <w:p w:rsidR="00B65413" w:rsidRPr="00B4511A" w:rsidRDefault="00B65413" w:rsidP="00E27B10">
      <w:pPr>
        <w:autoSpaceDE w:val="0"/>
        <w:autoSpaceDN w:val="0"/>
        <w:adjustRightInd w:val="0"/>
        <w:jc w:val="both"/>
        <w:rPr>
          <w:color w:val="000000" w:themeColor="text1"/>
        </w:rPr>
      </w:pPr>
    </w:p>
    <w:p w:rsidR="00D22153" w:rsidRDefault="00D22153" w:rsidP="00E27B10">
      <w:pPr>
        <w:autoSpaceDE w:val="0"/>
        <w:autoSpaceDN w:val="0"/>
        <w:adjustRightInd w:val="0"/>
        <w:jc w:val="both"/>
        <w:rPr>
          <w:color w:val="000000" w:themeColor="text1"/>
        </w:rPr>
      </w:pPr>
      <w:r>
        <w:rPr>
          <w:color w:val="000000" w:themeColor="text1"/>
        </w:rPr>
        <w:lastRenderedPageBreak/>
        <w:t xml:space="preserve">Исполняющий обязанности </w:t>
      </w:r>
    </w:p>
    <w:p w:rsidR="005C6146" w:rsidRPr="00B4511A" w:rsidRDefault="00D22153" w:rsidP="00E27B10">
      <w:pPr>
        <w:autoSpaceDE w:val="0"/>
        <w:autoSpaceDN w:val="0"/>
        <w:adjustRightInd w:val="0"/>
        <w:jc w:val="both"/>
        <w:rPr>
          <w:color w:val="000000" w:themeColor="text1"/>
        </w:rPr>
        <w:sectPr w:rsidR="005C6146" w:rsidRPr="00B4511A" w:rsidSect="0026075A">
          <w:headerReference w:type="default" r:id="rId9"/>
          <w:pgSz w:w="11907" w:h="16840" w:code="9"/>
          <w:pgMar w:top="851" w:right="567" w:bottom="1134" w:left="1701" w:header="720" w:footer="720" w:gutter="0"/>
          <w:cols w:space="720"/>
          <w:noEndnote/>
          <w:docGrid w:linePitch="381"/>
        </w:sectPr>
      </w:pPr>
      <w:r>
        <w:rPr>
          <w:color w:val="000000" w:themeColor="text1"/>
        </w:rPr>
        <w:t xml:space="preserve">лавы района                                                                                     Т.А. Колокольцева </w:t>
      </w:r>
    </w:p>
    <w:p w:rsidR="005C6146" w:rsidRPr="00B4511A" w:rsidRDefault="00232D68" w:rsidP="005C6146">
      <w:pPr>
        <w:ind w:left="567" w:firstLine="9781"/>
        <w:jc w:val="both"/>
        <w:rPr>
          <w:color w:val="000000" w:themeColor="text1"/>
        </w:rPr>
      </w:pPr>
      <w:r w:rsidRPr="00B4511A">
        <w:rPr>
          <w:color w:val="000000" w:themeColor="text1"/>
        </w:rPr>
        <w:t xml:space="preserve">Приложение </w:t>
      </w:r>
      <w:r w:rsidR="005C6146" w:rsidRPr="00B4511A">
        <w:rPr>
          <w:color w:val="000000" w:themeColor="text1"/>
        </w:rPr>
        <w:t xml:space="preserve">к постановлению </w:t>
      </w:r>
    </w:p>
    <w:p w:rsidR="005C6146" w:rsidRDefault="005C6146" w:rsidP="005C6146">
      <w:pPr>
        <w:ind w:left="567" w:firstLine="9781"/>
        <w:jc w:val="both"/>
        <w:rPr>
          <w:color w:val="000000" w:themeColor="text1"/>
        </w:rPr>
      </w:pPr>
      <w:r w:rsidRPr="00B4511A">
        <w:rPr>
          <w:color w:val="000000" w:themeColor="text1"/>
        </w:rPr>
        <w:t>администрации района</w:t>
      </w:r>
    </w:p>
    <w:p w:rsidR="00E84570" w:rsidRPr="00B4511A" w:rsidRDefault="00E84570" w:rsidP="005C6146">
      <w:pPr>
        <w:ind w:left="567" w:firstLine="9781"/>
        <w:jc w:val="both"/>
        <w:rPr>
          <w:color w:val="000000" w:themeColor="text1"/>
        </w:rPr>
      </w:pPr>
      <w:r>
        <w:rPr>
          <w:color w:val="000000" w:themeColor="text1"/>
        </w:rPr>
        <w:t>от ___________ № __________</w:t>
      </w:r>
    </w:p>
    <w:p w:rsidR="00E821D1" w:rsidRPr="00B4511A" w:rsidRDefault="00E821D1" w:rsidP="00642B09">
      <w:pPr>
        <w:jc w:val="both"/>
        <w:rPr>
          <w:color w:val="000000" w:themeColor="text1"/>
        </w:rPr>
      </w:pPr>
    </w:p>
    <w:p w:rsidR="00E84570" w:rsidRDefault="002E0FCF" w:rsidP="00E84570">
      <w:pPr>
        <w:jc w:val="center"/>
        <w:rPr>
          <w:color w:val="000000" w:themeColor="text1"/>
        </w:rPr>
      </w:pPr>
      <w:r>
        <w:rPr>
          <w:b/>
        </w:rPr>
        <w:t>Р</w:t>
      </w:r>
      <w:r w:rsidR="00E84570">
        <w:rPr>
          <w:b/>
        </w:rPr>
        <w:t>аздел 5 «Финансовое обеспечение муниципальной программы»</w:t>
      </w:r>
    </w:p>
    <w:p w:rsidR="00E84570" w:rsidRDefault="00E84570" w:rsidP="00806022">
      <w:pPr>
        <w:rPr>
          <w:color w:val="000000" w:themeColor="text1"/>
          <w:sz w:val="20"/>
          <w:szCs w:val="20"/>
        </w:rPr>
      </w:pPr>
    </w:p>
    <w:p w:rsidR="00E84570" w:rsidRDefault="00E84570" w:rsidP="00E84570">
      <w:pPr>
        <w:rPr>
          <w:color w:val="000000" w:themeColor="text1"/>
          <w:sz w:val="24"/>
          <w:szCs w:val="24"/>
        </w:rPr>
      </w:pPr>
    </w:p>
    <w:tbl>
      <w:tblPr>
        <w:tblW w:w="14884" w:type="dxa"/>
        <w:tblInd w:w="274" w:type="dxa"/>
        <w:tblLook w:val="04A0" w:firstRow="1" w:lastRow="0" w:firstColumn="1" w:lastColumn="0" w:noHBand="0" w:noVBand="1"/>
      </w:tblPr>
      <w:tblGrid>
        <w:gridCol w:w="3544"/>
        <w:gridCol w:w="1275"/>
        <w:gridCol w:w="1276"/>
        <w:gridCol w:w="1418"/>
        <w:gridCol w:w="1417"/>
        <w:gridCol w:w="1701"/>
        <w:gridCol w:w="1276"/>
        <w:gridCol w:w="1559"/>
        <w:gridCol w:w="1418"/>
      </w:tblGrid>
      <w:tr w:rsidR="00E84570" w:rsidTr="00E84570">
        <w:trPr>
          <w:trHeight w:val="1365"/>
        </w:trPr>
        <w:tc>
          <w:tcPr>
            <w:tcW w:w="3544" w:type="dxa"/>
            <w:vMerge w:val="restart"/>
            <w:tcBorders>
              <w:top w:val="single" w:sz="8" w:space="0" w:color="000000"/>
              <w:left w:val="single" w:sz="8" w:space="0" w:color="000000"/>
              <w:bottom w:val="single" w:sz="8" w:space="0" w:color="000000"/>
              <w:right w:val="single" w:sz="8" w:space="0" w:color="auto"/>
            </w:tcBorders>
            <w:hideMark/>
          </w:tcPr>
          <w:p w:rsidR="00E84570" w:rsidRDefault="00E84570">
            <w:pPr>
              <w:jc w:val="center"/>
              <w:rPr>
                <w:color w:val="000000" w:themeColor="text1"/>
                <w:sz w:val="24"/>
                <w:szCs w:val="24"/>
              </w:rPr>
            </w:pPr>
            <w:r>
              <w:rPr>
                <w:color w:val="000000" w:themeColor="text1"/>
                <w:sz w:val="24"/>
                <w:szCs w:val="24"/>
              </w:rPr>
              <w:t>Наименование муниципальной программы, структурного элемента, мероприятия (результата), источник финансового обеспечения</w:t>
            </w:r>
          </w:p>
        </w:tc>
        <w:tc>
          <w:tcPr>
            <w:tcW w:w="9922" w:type="dxa"/>
            <w:gridSpan w:val="7"/>
            <w:tcBorders>
              <w:top w:val="single" w:sz="8" w:space="0" w:color="auto"/>
              <w:left w:val="nil"/>
              <w:bottom w:val="single" w:sz="8"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Объем финансового обеспечения по годам, тыс. рублей</w:t>
            </w:r>
          </w:p>
        </w:tc>
        <w:tc>
          <w:tcPr>
            <w:tcW w:w="1418" w:type="dxa"/>
            <w:tcBorders>
              <w:top w:val="single" w:sz="8" w:space="0" w:color="auto"/>
              <w:left w:val="nil"/>
              <w:bottom w:val="single" w:sz="8" w:space="0" w:color="auto"/>
              <w:right w:val="single" w:sz="8" w:space="0" w:color="auto"/>
            </w:tcBorders>
            <w:hideMark/>
          </w:tcPr>
          <w:p w:rsidR="00E84570" w:rsidRDefault="00E84570">
            <w:pPr>
              <w:rPr>
                <w:color w:val="000000" w:themeColor="text1"/>
                <w:sz w:val="24"/>
                <w:szCs w:val="24"/>
              </w:rPr>
            </w:pPr>
          </w:p>
        </w:tc>
      </w:tr>
      <w:tr w:rsidR="00E84570" w:rsidTr="00E84570">
        <w:trPr>
          <w:trHeight w:val="315"/>
        </w:trPr>
        <w:tc>
          <w:tcPr>
            <w:tcW w:w="0" w:type="auto"/>
            <w:vMerge/>
            <w:tcBorders>
              <w:top w:val="single" w:sz="8" w:space="0" w:color="000000"/>
              <w:left w:val="single" w:sz="8" w:space="0" w:color="000000"/>
              <w:bottom w:val="single" w:sz="8" w:space="0" w:color="000000"/>
              <w:right w:val="single" w:sz="8" w:space="0" w:color="auto"/>
            </w:tcBorders>
            <w:vAlign w:val="center"/>
            <w:hideMark/>
          </w:tcPr>
          <w:p w:rsidR="00E84570" w:rsidRDefault="00E84570">
            <w:pPr>
              <w:rPr>
                <w:color w:val="000000" w:themeColor="text1"/>
                <w:sz w:val="24"/>
                <w:szCs w:val="24"/>
              </w:rPr>
            </w:pPr>
          </w:p>
        </w:tc>
        <w:tc>
          <w:tcPr>
            <w:tcW w:w="1275"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2024</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2025</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2026</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2027</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2028</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2029</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2030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Всего</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1</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5</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7</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8</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9</w:t>
            </w:r>
          </w:p>
        </w:tc>
      </w:tr>
      <w:tr w:rsidR="00E84570" w:rsidTr="00E84570">
        <w:trPr>
          <w:trHeight w:val="506"/>
        </w:trPr>
        <w:tc>
          <w:tcPr>
            <w:tcW w:w="3544" w:type="dxa"/>
            <w:tcBorders>
              <w:top w:val="nil"/>
              <w:left w:val="single" w:sz="8" w:space="0" w:color="000000"/>
              <w:bottom w:val="single" w:sz="8" w:space="0" w:color="000000"/>
              <w:right w:val="nil"/>
            </w:tcBorders>
            <w:hideMark/>
          </w:tcPr>
          <w:p w:rsidR="00E84570" w:rsidRDefault="00E84570">
            <w:pPr>
              <w:jc w:val="center"/>
              <w:rPr>
                <w:b/>
                <w:color w:val="000000" w:themeColor="text1"/>
                <w:sz w:val="24"/>
                <w:szCs w:val="24"/>
              </w:rPr>
            </w:pPr>
            <w:r>
              <w:rPr>
                <w:b/>
                <w:color w:val="000000" w:themeColor="text1"/>
                <w:sz w:val="24"/>
                <w:szCs w:val="24"/>
              </w:rPr>
              <w:t>Муниципальная программа (всего), в том числе:</w:t>
            </w:r>
          </w:p>
        </w:tc>
        <w:tc>
          <w:tcPr>
            <w:tcW w:w="1275" w:type="dxa"/>
            <w:tcBorders>
              <w:top w:val="nil"/>
              <w:left w:val="single" w:sz="8" w:space="0" w:color="000000"/>
              <w:bottom w:val="single" w:sz="8" w:space="0" w:color="000000"/>
              <w:right w:val="single" w:sz="8" w:space="0" w:color="000000"/>
            </w:tcBorders>
            <w:hideMark/>
          </w:tcPr>
          <w:p w:rsidR="00E84570" w:rsidRPr="001A615A" w:rsidRDefault="00806022">
            <w:pPr>
              <w:jc w:val="center"/>
              <w:rPr>
                <w:b/>
                <w:color w:val="000000" w:themeColor="text1"/>
                <w:sz w:val="24"/>
                <w:szCs w:val="24"/>
              </w:rPr>
            </w:pPr>
            <w:r w:rsidRPr="00806022">
              <w:rPr>
                <w:b/>
                <w:color w:val="000000" w:themeColor="text1"/>
                <w:sz w:val="24"/>
                <w:szCs w:val="24"/>
                <w:highlight w:val="yellow"/>
              </w:rPr>
              <w:t>241</w:t>
            </w:r>
            <w:r w:rsidR="00EB428C" w:rsidRPr="00806022">
              <w:rPr>
                <w:b/>
                <w:color w:val="000000" w:themeColor="text1"/>
                <w:sz w:val="24"/>
                <w:szCs w:val="24"/>
                <w:highlight w:val="yellow"/>
              </w:rPr>
              <w:t xml:space="preserve"> </w:t>
            </w:r>
            <w:r w:rsidRPr="00806022">
              <w:rPr>
                <w:b/>
                <w:color w:val="000000" w:themeColor="text1"/>
                <w:sz w:val="24"/>
                <w:szCs w:val="24"/>
                <w:highlight w:val="yellow"/>
              </w:rPr>
              <w:t>005</w:t>
            </w:r>
            <w:r w:rsidR="00C64F1E" w:rsidRPr="00806022">
              <w:rPr>
                <w:b/>
                <w:color w:val="000000" w:themeColor="text1"/>
                <w:sz w:val="24"/>
                <w:szCs w:val="24"/>
                <w:highlight w:val="yellow"/>
              </w:rPr>
              <w:t>,</w:t>
            </w:r>
            <w:r w:rsidRPr="00806022">
              <w:rPr>
                <w:b/>
                <w:color w:val="000000" w:themeColor="text1"/>
                <w:sz w:val="24"/>
                <w:szCs w:val="24"/>
                <w:highlight w:val="yellow"/>
              </w:rPr>
              <w:t>9</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230 298,0</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230 330,6</w:t>
            </w:r>
          </w:p>
        </w:tc>
        <w:tc>
          <w:tcPr>
            <w:tcW w:w="1417"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230 330,6</w:t>
            </w:r>
          </w:p>
        </w:tc>
        <w:tc>
          <w:tcPr>
            <w:tcW w:w="1701"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230 330,6</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230 330,6</w:t>
            </w:r>
          </w:p>
        </w:tc>
        <w:tc>
          <w:tcPr>
            <w:tcW w:w="1559"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230 330,6</w:t>
            </w:r>
          </w:p>
        </w:tc>
        <w:tc>
          <w:tcPr>
            <w:tcW w:w="1418" w:type="dxa"/>
            <w:tcBorders>
              <w:top w:val="nil"/>
              <w:left w:val="nil"/>
              <w:bottom w:val="single" w:sz="8" w:space="0" w:color="000000"/>
              <w:right w:val="single" w:sz="8" w:space="0" w:color="000000"/>
            </w:tcBorders>
            <w:hideMark/>
          </w:tcPr>
          <w:p w:rsidR="00E84570" w:rsidRDefault="00806022" w:rsidP="00A6756F">
            <w:pPr>
              <w:jc w:val="center"/>
              <w:rPr>
                <w:b/>
                <w:color w:val="000000" w:themeColor="text1"/>
                <w:sz w:val="24"/>
                <w:szCs w:val="24"/>
              </w:rPr>
            </w:pPr>
            <w:r w:rsidRPr="00806022">
              <w:rPr>
                <w:b/>
                <w:color w:val="000000" w:themeColor="text1"/>
                <w:sz w:val="24"/>
                <w:szCs w:val="24"/>
                <w:highlight w:val="yellow"/>
              </w:rPr>
              <w:t>1 622 956,7</w:t>
            </w:r>
          </w:p>
        </w:tc>
      </w:tr>
      <w:tr w:rsidR="00E84570" w:rsidTr="00E84570">
        <w:trPr>
          <w:trHeight w:val="480"/>
        </w:trPr>
        <w:tc>
          <w:tcPr>
            <w:tcW w:w="3544" w:type="dxa"/>
            <w:tcBorders>
              <w:top w:val="nil"/>
              <w:left w:val="single" w:sz="8" w:space="0" w:color="000000"/>
              <w:bottom w:val="single" w:sz="8" w:space="0" w:color="000000"/>
              <w:right w:val="nil"/>
            </w:tcBorders>
            <w:hideMark/>
          </w:tcPr>
          <w:p w:rsidR="00E84570" w:rsidRDefault="00E84570">
            <w:pPr>
              <w:jc w:val="center"/>
              <w:rPr>
                <w:b/>
                <w:color w:val="000000" w:themeColor="text1"/>
                <w:sz w:val="24"/>
                <w:szCs w:val="24"/>
              </w:rPr>
            </w:pPr>
            <w:r>
              <w:rPr>
                <w:b/>
                <w:color w:val="000000" w:themeColor="text1"/>
                <w:sz w:val="24"/>
                <w:szCs w:val="24"/>
              </w:rPr>
              <w:t>бюджет автономного округа</w:t>
            </w:r>
          </w:p>
        </w:tc>
        <w:tc>
          <w:tcPr>
            <w:tcW w:w="1275" w:type="dxa"/>
            <w:tcBorders>
              <w:top w:val="nil"/>
              <w:left w:val="single" w:sz="8" w:space="0" w:color="000000"/>
              <w:bottom w:val="single" w:sz="8" w:space="0" w:color="000000"/>
              <w:right w:val="single" w:sz="8" w:space="0" w:color="000000"/>
            </w:tcBorders>
            <w:hideMark/>
          </w:tcPr>
          <w:p w:rsidR="00E84570" w:rsidRPr="001A615A" w:rsidRDefault="00E84570">
            <w:pPr>
              <w:jc w:val="center"/>
              <w:rPr>
                <w:b/>
                <w:color w:val="000000" w:themeColor="text1"/>
                <w:sz w:val="24"/>
                <w:szCs w:val="24"/>
              </w:rPr>
            </w:pPr>
            <w:r w:rsidRPr="001A615A">
              <w:rPr>
                <w:b/>
                <w:color w:val="000000" w:themeColor="text1"/>
                <w:sz w:val="24"/>
                <w:szCs w:val="24"/>
              </w:rPr>
              <w:t>9 128,7</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13 156,2</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13 156,2</w:t>
            </w:r>
          </w:p>
        </w:tc>
        <w:tc>
          <w:tcPr>
            <w:tcW w:w="1417"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13 156,2</w:t>
            </w:r>
          </w:p>
        </w:tc>
        <w:tc>
          <w:tcPr>
            <w:tcW w:w="1701"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13 156,2</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13 156,2</w:t>
            </w:r>
          </w:p>
        </w:tc>
        <w:tc>
          <w:tcPr>
            <w:tcW w:w="1559"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13 156,2</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88 065,9</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b/>
                <w:color w:val="000000" w:themeColor="text1"/>
                <w:sz w:val="24"/>
                <w:szCs w:val="24"/>
              </w:rPr>
            </w:pPr>
            <w:r>
              <w:rPr>
                <w:b/>
                <w:color w:val="000000" w:themeColor="text1"/>
                <w:sz w:val="24"/>
                <w:szCs w:val="24"/>
              </w:rPr>
              <w:t>местный бюджет</w:t>
            </w:r>
          </w:p>
        </w:tc>
        <w:tc>
          <w:tcPr>
            <w:tcW w:w="1275" w:type="dxa"/>
            <w:tcBorders>
              <w:top w:val="nil"/>
              <w:left w:val="single" w:sz="8" w:space="0" w:color="000000"/>
              <w:bottom w:val="single" w:sz="8" w:space="0" w:color="000000"/>
              <w:right w:val="single" w:sz="8" w:space="0" w:color="000000"/>
            </w:tcBorders>
            <w:hideMark/>
          </w:tcPr>
          <w:p w:rsidR="00E84570" w:rsidRPr="001A615A" w:rsidRDefault="00EB428C">
            <w:pPr>
              <w:jc w:val="center"/>
              <w:rPr>
                <w:b/>
                <w:color w:val="000000" w:themeColor="text1"/>
                <w:sz w:val="24"/>
                <w:szCs w:val="24"/>
              </w:rPr>
            </w:pPr>
            <w:r w:rsidRPr="001A615A">
              <w:rPr>
                <w:b/>
                <w:color w:val="000000" w:themeColor="text1"/>
                <w:sz w:val="24"/>
                <w:szCs w:val="24"/>
              </w:rPr>
              <w:t>215 585,8</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208 993,8</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209 026,4</w:t>
            </w:r>
          </w:p>
        </w:tc>
        <w:tc>
          <w:tcPr>
            <w:tcW w:w="1417"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209 026,4</w:t>
            </w:r>
          </w:p>
        </w:tc>
        <w:tc>
          <w:tcPr>
            <w:tcW w:w="1701"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209 026,4</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209 026,4</w:t>
            </w:r>
          </w:p>
        </w:tc>
        <w:tc>
          <w:tcPr>
            <w:tcW w:w="1559"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209 026,4</w:t>
            </w:r>
          </w:p>
        </w:tc>
        <w:tc>
          <w:tcPr>
            <w:tcW w:w="1418" w:type="dxa"/>
            <w:tcBorders>
              <w:top w:val="nil"/>
              <w:left w:val="nil"/>
              <w:bottom w:val="single" w:sz="8" w:space="0" w:color="000000"/>
              <w:right w:val="single" w:sz="8" w:space="0" w:color="000000"/>
            </w:tcBorders>
            <w:hideMark/>
          </w:tcPr>
          <w:p w:rsidR="00E84570" w:rsidRDefault="00E84570" w:rsidP="00A6756F">
            <w:pPr>
              <w:jc w:val="center"/>
              <w:rPr>
                <w:b/>
                <w:color w:val="000000" w:themeColor="text1"/>
                <w:sz w:val="24"/>
                <w:szCs w:val="24"/>
              </w:rPr>
            </w:pPr>
            <w:r>
              <w:rPr>
                <w:b/>
                <w:color w:val="000000" w:themeColor="text1"/>
                <w:sz w:val="24"/>
                <w:szCs w:val="24"/>
              </w:rPr>
              <w:t>1</w:t>
            </w:r>
            <w:r w:rsidR="00A6756F">
              <w:rPr>
                <w:b/>
                <w:color w:val="000000" w:themeColor="text1"/>
                <w:sz w:val="24"/>
                <w:szCs w:val="24"/>
              </w:rPr>
              <w:t> 469 711,4</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b/>
                <w:color w:val="000000" w:themeColor="text1"/>
                <w:sz w:val="24"/>
                <w:szCs w:val="24"/>
              </w:rPr>
            </w:pPr>
            <w:r>
              <w:rPr>
                <w:b/>
                <w:color w:val="000000" w:themeColor="text1"/>
                <w:sz w:val="24"/>
                <w:szCs w:val="24"/>
              </w:rPr>
              <w:t xml:space="preserve">внебюджетные источники </w:t>
            </w:r>
          </w:p>
        </w:tc>
        <w:tc>
          <w:tcPr>
            <w:tcW w:w="1275" w:type="dxa"/>
            <w:tcBorders>
              <w:top w:val="nil"/>
              <w:left w:val="single" w:sz="8" w:space="0" w:color="000000"/>
              <w:bottom w:val="single" w:sz="8" w:space="0" w:color="000000"/>
              <w:right w:val="single" w:sz="8" w:space="0" w:color="000000"/>
            </w:tcBorders>
            <w:hideMark/>
          </w:tcPr>
          <w:p w:rsidR="00E84570" w:rsidRDefault="00806022">
            <w:pPr>
              <w:jc w:val="center"/>
              <w:rPr>
                <w:b/>
                <w:color w:val="000000" w:themeColor="text1"/>
                <w:sz w:val="24"/>
                <w:szCs w:val="24"/>
              </w:rPr>
            </w:pPr>
            <w:r w:rsidRPr="00806022">
              <w:rPr>
                <w:b/>
                <w:color w:val="000000" w:themeColor="text1"/>
                <w:sz w:val="24"/>
                <w:szCs w:val="24"/>
                <w:highlight w:val="yellow"/>
              </w:rPr>
              <w:t>16291</w:t>
            </w:r>
            <w:r w:rsidR="00E84570" w:rsidRPr="00806022">
              <w:rPr>
                <w:b/>
                <w:color w:val="000000" w:themeColor="text1"/>
                <w:sz w:val="24"/>
                <w:szCs w:val="24"/>
                <w:highlight w:val="yellow"/>
              </w:rPr>
              <w:t>,</w:t>
            </w:r>
            <w:r w:rsidRPr="00806022">
              <w:rPr>
                <w:b/>
                <w:color w:val="000000" w:themeColor="text1"/>
                <w:sz w:val="24"/>
                <w:szCs w:val="24"/>
                <w:highlight w:val="yellow"/>
              </w:rPr>
              <w:t>4</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8 148,0</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8 148,0</w:t>
            </w:r>
          </w:p>
        </w:tc>
        <w:tc>
          <w:tcPr>
            <w:tcW w:w="1417"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8 148,0</w:t>
            </w:r>
          </w:p>
        </w:tc>
        <w:tc>
          <w:tcPr>
            <w:tcW w:w="1701"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8 148,0</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8 148,0</w:t>
            </w:r>
          </w:p>
        </w:tc>
        <w:tc>
          <w:tcPr>
            <w:tcW w:w="1559"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8 148,0</w:t>
            </w:r>
          </w:p>
        </w:tc>
        <w:tc>
          <w:tcPr>
            <w:tcW w:w="1418" w:type="dxa"/>
            <w:tcBorders>
              <w:top w:val="nil"/>
              <w:left w:val="nil"/>
              <w:bottom w:val="single" w:sz="8" w:space="0" w:color="000000"/>
              <w:right w:val="single" w:sz="8" w:space="0" w:color="000000"/>
            </w:tcBorders>
            <w:hideMark/>
          </w:tcPr>
          <w:p w:rsidR="00E84570" w:rsidRDefault="00806022">
            <w:pPr>
              <w:jc w:val="center"/>
              <w:rPr>
                <w:b/>
                <w:color w:val="000000" w:themeColor="text1"/>
                <w:sz w:val="24"/>
                <w:szCs w:val="24"/>
              </w:rPr>
            </w:pPr>
            <w:r w:rsidRPr="00806022">
              <w:rPr>
                <w:b/>
                <w:color w:val="000000" w:themeColor="text1"/>
                <w:sz w:val="24"/>
                <w:szCs w:val="24"/>
                <w:highlight w:val="yellow"/>
              </w:rPr>
              <w:t>65 179,4</w:t>
            </w:r>
          </w:p>
        </w:tc>
      </w:tr>
      <w:tr w:rsidR="00E84570" w:rsidTr="00E84570">
        <w:trPr>
          <w:trHeight w:val="218"/>
        </w:trPr>
        <w:tc>
          <w:tcPr>
            <w:tcW w:w="3544" w:type="dxa"/>
            <w:tcBorders>
              <w:top w:val="nil"/>
              <w:left w:val="single" w:sz="8" w:space="0" w:color="000000"/>
              <w:bottom w:val="single" w:sz="8" w:space="0" w:color="000000"/>
              <w:right w:val="nil"/>
            </w:tcBorders>
            <w:hideMark/>
          </w:tcPr>
          <w:p w:rsidR="00E84570" w:rsidRDefault="00E84570">
            <w:pPr>
              <w:jc w:val="center"/>
              <w:rPr>
                <w:b/>
                <w:color w:val="000000" w:themeColor="text1"/>
                <w:sz w:val="24"/>
                <w:szCs w:val="24"/>
              </w:rPr>
            </w:pPr>
            <w:r>
              <w:rPr>
                <w:b/>
                <w:color w:val="000000" w:themeColor="text1"/>
                <w:sz w:val="24"/>
                <w:szCs w:val="24"/>
              </w:rPr>
              <w:t>объем налоговых расходов (справочно)</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417"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701"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559"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r>
      <w:tr w:rsidR="00E84570" w:rsidTr="00E84570">
        <w:trPr>
          <w:trHeight w:val="457"/>
        </w:trPr>
        <w:tc>
          <w:tcPr>
            <w:tcW w:w="3544" w:type="dxa"/>
            <w:tcBorders>
              <w:top w:val="nil"/>
              <w:left w:val="single" w:sz="8" w:space="0" w:color="000000"/>
              <w:bottom w:val="single" w:sz="8" w:space="0" w:color="000000"/>
              <w:right w:val="nil"/>
            </w:tcBorders>
            <w:hideMark/>
          </w:tcPr>
          <w:p w:rsidR="00E84570" w:rsidRDefault="00E84570">
            <w:pPr>
              <w:jc w:val="center"/>
              <w:rPr>
                <w:b/>
                <w:color w:val="000000" w:themeColor="text1"/>
                <w:sz w:val="24"/>
                <w:szCs w:val="24"/>
              </w:rPr>
            </w:pPr>
            <w:r>
              <w:rPr>
                <w:b/>
                <w:color w:val="000000" w:themeColor="text1"/>
                <w:sz w:val="24"/>
                <w:szCs w:val="24"/>
              </w:rPr>
              <w:t>1.1. Региональный проект «Спорт норма жизни» (всего), в том числе:</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417"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701"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559"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0,0</w:t>
            </w:r>
          </w:p>
        </w:tc>
      </w:tr>
      <w:tr w:rsidR="00E84570" w:rsidTr="00E84570">
        <w:trPr>
          <w:trHeight w:val="286"/>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бюджет автономного округа</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r>
      <w:tr w:rsidR="00E84570" w:rsidTr="00E84570">
        <w:trPr>
          <w:trHeight w:val="286"/>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0,0</w:t>
            </w:r>
          </w:p>
        </w:tc>
      </w:tr>
      <w:tr w:rsidR="00E84570" w:rsidTr="00E84570">
        <w:trPr>
          <w:trHeight w:val="1365"/>
        </w:trPr>
        <w:tc>
          <w:tcPr>
            <w:tcW w:w="3544" w:type="dxa"/>
            <w:tcBorders>
              <w:top w:val="nil"/>
              <w:left w:val="single" w:sz="8" w:space="0" w:color="000000"/>
              <w:bottom w:val="single" w:sz="8" w:space="0" w:color="000000"/>
              <w:right w:val="nil"/>
            </w:tcBorders>
            <w:hideMark/>
          </w:tcPr>
          <w:p w:rsidR="00E84570" w:rsidRDefault="00E84570">
            <w:pPr>
              <w:jc w:val="center"/>
              <w:rPr>
                <w:b/>
                <w:color w:val="000000" w:themeColor="text1"/>
                <w:sz w:val="24"/>
                <w:szCs w:val="24"/>
              </w:rPr>
            </w:pPr>
            <w:r>
              <w:rPr>
                <w:b/>
                <w:color w:val="000000" w:themeColor="text1"/>
                <w:sz w:val="24"/>
                <w:szCs w:val="24"/>
              </w:rPr>
              <w:t>1.2. Комплекс процессных мероприятий «Мероприятия по развитию физической культуры, массового и детско-юношеского спорта» (всего), в том числе:</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10 219,2</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10 219,2</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10 251,8</w:t>
            </w:r>
          </w:p>
        </w:tc>
        <w:tc>
          <w:tcPr>
            <w:tcW w:w="1417"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10 251,8</w:t>
            </w:r>
          </w:p>
        </w:tc>
        <w:tc>
          <w:tcPr>
            <w:tcW w:w="1701"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10 251,8</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10 251,8</w:t>
            </w:r>
          </w:p>
        </w:tc>
        <w:tc>
          <w:tcPr>
            <w:tcW w:w="1559"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10 251,8</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71 697,2</w:t>
            </w:r>
          </w:p>
        </w:tc>
      </w:tr>
      <w:tr w:rsidR="00E84570" w:rsidTr="00E84570">
        <w:trPr>
          <w:trHeight w:val="555"/>
        </w:trPr>
        <w:tc>
          <w:tcPr>
            <w:tcW w:w="3544" w:type="dxa"/>
            <w:tcBorders>
              <w:top w:val="single" w:sz="8" w:space="0" w:color="000000"/>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single" w:sz="8" w:space="0" w:color="000000"/>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10 219,2</w:t>
            </w:r>
          </w:p>
        </w:tc>
        <w:tc>
          <w:tcPr>
            <w:tcW w:w="1276"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10 219,2</w:t>
            </w:r>
          </w:p>
        </w:tc>
        <w:tc>
          <w:tcPr>
            <w:tcW w:w="1418"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10 251,8</w:t>
            </w:r>
          </w:p>
        </w:tc>
        <w:tc>
          <w:tcPr>
            <w:tcW w:w="1417"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10 251,8</w:t>
            </w:r>
          </w:p>
        </w:tc>
        <w:tc>
          <w:tcPr>
            <w:tcW w:w="1701"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10 251,8</w:t>
            </w:r>
          </w:p>
        </w:tc>
        <w:tc>
          <w:tcPr>
            <w:tcW w:w="1276"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10 251,8</w:t>
            </w:r>
          </w:p>
        </w:tc>
        <w:tc>
          <w:tcPr>
            <w:tcW w:w="1559"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10 251,8</w:t>
            </w:r>
          </w:p>
        </w:tc>
        <w:tc>
          <w:tcPr>
            <w:tcW w:w="1418"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71 697,2</w:t>
            </w:r>
          </w:p>
        </w:tc>
      </w:tr>
      <w:tr w:rsidR="00E84570" w:rsidTr="00E84570">
        <w:trPr>
          <w:trHeight w:val="1320"/>
        </w:trPr>
        <w:tc>
          <w:tcPr>
            <w:tcW w:w="3544" w:type="dxa"/>
            <w:tcBorders>
              <w:top w:val="single" w:sz="8" w:space="0" w:color="000000"/>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1.2.1. Мероприятие (результат) «Организованы и проведены муниципальные физкультурно-оздоровительные и спортивные мероприятия» (всего), в том числе:</w:t>
            </w:r>
          </w:p>
        </w:tc>
        <w:tc>
          <w:tcPr>
            <w:tcW w:w="1275" w:type="dxa"/>
            <w:tcBorders>
              <w:top w:val="single" w:sz="8" w:space="0" w:color="000000"/>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276"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418"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417"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701"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276"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559"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418"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19 600,0</w:t>
            </w:r>
          </w:p>
        </w:tc>
      </w:tr>
      <w:tr w:rsidR="00E84570" w:rsidTr="00E84570">
        <w:trPr>
          <w:trHeight w:val="315"/>
        </w:trPr>
        <w:tc>
          <w:tcPr>
            <w:tcW w:w="3544" w:type="dxa"/>
            <w:tcBorders>
              <w:top w:val="single" w:sz="8" w:space="0" w:color="000000"/>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single" w:sz="8" w:space="0" w:color="000000"/>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276"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418"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417"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701"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276"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559"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2 800,0</w:t>
            </w:r>
          </w:p>
        </w:tc>
        <w:tc>
          <w:tcPr>
            <w:tcW w:w="1418" w:type="dxa"/>
            <w:tcBorders>
              <w:top w:val="single" w:sz="8" w:space="0" w:color="000000"/>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19 600,0</w:t>
            </w:r>
          </w:p>
        </w:tc>
      </w:tr>
      <w:tr w:rsidR="00E84570" w:rsidTr="00E84570">
        <w:trPr>
          <w:trHeight w:val="1560"/>
        </w:trPr>
        <w:tc>
          <w:tcPr>
            <w:tcW w:w="3544" w:type="dxa"/>
            <w:tcBorders>
              <w:top w:val="single" w:sz="8" w:space="0" w:color="000000"/>
              <w:left w:val="single" w:sz="8" w:space="0" w:color="000000"/>
              <w:bottom w:val="single" w:sz="4" w:space="0" w:color="auto"/>
              <w:right w:val="nil"/>
            </w:tcBorders>
            <w:hideMark/>
          </w:tcPr>
          <w:p w:rsidR="00E84570" w:rsidRDefault="00E84570">
            <w:pPr>
              <w:jc w:val="center"/>
              <w:rPr>
                <w:color w:val="000000" w:themeColor="text1"/>
                <w:sz w:val="24"/>
                <w:szCs w:val="24"/>
              </w:rPr>
            </w:pPr>
            <w:r>
              <w:rPr>
                <w:color w:val="000000" w:themeColor="text1"/>
                <w:sz w:val="24"/>
                <w:szCs w:val="24"/>
              </w:rPr>
              <w:t>1.2.2. Мероприятие (результат) «Обеспечено участие спортсменов района в спортивных мероприятиях окружного, регионального и всероссийского уровней» (всего) , в том числе:</w:t>
            </w:r>
          </w:p>
        </w:tc>
        <w:tc>
          <w:tcPr>
            <w:tcW w:w="1275" w:type="dxa"/>
            <w:tcBorders>
              <w:top w:val="single" w:sz="8" w:space="0" w:color="000000"/>
              <w:left w:val="single" w:sz="8" w:space="0" w:color="000000"/>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6 234.8</w:t>
            </w:r>
          </w:p>
        </w:tc>
        <w:tc>
          <w:tcPr>
            <w:tcW w:w="1276"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6 489,2</w:t>
            </w:r>
          </w:p>
        </w:tc>
        <w:tc>
          <w:tcPr>
            <w:tcW w:w="1418"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417"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701"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276"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559"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418" w:type="dxa"/>
            <w:tcBorders>
              <w:top w:val="single" w:sz="8" w:space="0" w:color="000000"/>
              <w:left w:val="nil"/>
              <w:bottom w:val="single" w:sz="4" w:space="0" w:color="auto"/>
              <w:right w:val="single" w:sz="8" w:space="0" w:color="000000"/>
            </w:tcBorders>
            <w:hideMark/>
          </w:tcPr>
          <w:p w:rsidR="00E84570" w:rsidRPr="002D65D1" w:rsidRDefault="002D65D1">
            <w:pPr>
              <w:jc w:val="center"/>
              <w:rPr>
                <w:color w:val="000000" w:themeColor="text1"/>
                <w:sz w:val="24"/>
                <w:szCs w:val="24"/>
                <w:highlight w:val="green"/>
              </w:rPr>
            </w:pPr>
            <w:r>
              <w:rPr>
                <w:color w:val="000000" w:themeColor="text1"/>
                <w:sz w:val="24"/>
                <w:szCs w:val="24"/>
                <w:highlight w:val="green"/>
              </w:rPr>
              <w:t>45 332,8</w:t>
            </w:r>
          </w:p>
        </w:tc>
      </w:tr>
      <w:tr w:rsidR="00E84570" w:rsidTr="00E84570">
        <w:trPr>
          <w:trHeight w:val="315"/>
        </w:trPr>
        <w:tc>
          <w:tcPr>
            <w:tcW w:w="3544" w:type="dxa"/>
            <w:tcBorders>
              <w:top w:val="single" w:sz="4" w:space="0" w:color="auto"/>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single" w:sz="4" w:space="0" w:color="auto"/>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6 234,8</w:t>
            </w:r>
          </w:p>
        </w:tc>
        <w:tc>
          <w:tcPr>
            <w:tcW w:w="1276"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6 489,2</w:t>
            </w:r>
          </w:p>
        </w:tc>
        <w:tc>
          <w:tcPr>
            <w:tcW w:w="1418"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417"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701"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276"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559"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6 521,8</w:t>
            </w:r>
          </w:p>
        </w:tc>
        <w:tc>
          <w:tcPr>
            <w:tcW w:w="1418" w:type="dxa"/>
            <w:tcBorders>
              <w:top w:val="single" w:sz="4" w:space="0" w:color="auto"/>
              <w:left w:val="nil"/>
              <w:bottom w:val="single" w:sz="8" w:space="0" w:color="000000"/>
              <w:right w:val="single" w:sz="8" w:space="0" w:color="000000"/>
            </w:tcBorders>
            <w:hideMark/>
          </w:tcPr>
          <w:p w:rsidR="00E84570" w:rsidRPr="002D65D1" w:rsidRDefault="002D65D1">
            <w:pPr>
              <w:jc w:val="center"/>
              <w:rPr>
                <w:color w:val="000000" w:themeColor="text1"/>
                <w:sz w:val="24"/>
                <w:szCs w:val="24"/>
                <w:highlight w:val="green"/>
              </w:rPr>
            </w:pPr>
            <w:r>
              <w:rPr>
                <w:color w:val="000000" w:themeColor="text1"/>
                <w:sz w:val="24"/>
                <w:szCs w:val="24"/>
                <w:highlight w:val="green"/>
              </w:rPr>
              <w:t>45 332,8</w:t>
            </w:r>
          </w:p>
        </w:tc>
      </w:tr>
      <w:tr w:rsidR="00E84570" w:rsidTr="00E84570">
        <w:trPr>
          <w:trHeight w:val="130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1.2.3. Мероприятие (результат) «Реализация Всероссийского физкультурно-спортивного комплекса «Готов к труду и обороне»» (всего), в том числе:</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1 260,0</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180,0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1 260,0</w:t>
            </w:r>
          </w:p>
        </w:tc>
      </w:tr>
      <w:tr w:rsidR="00E84570" w:rsidTr="00E84570">
        <w:trPr>
          <w:trHeight w:val="1620"/>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1.2.4. Мероприятие (результат) «Произведена выплата ежемесячных, единовременных стипендий спортсменам, спортсменам-инвалидам» (всего), в том числе:</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584,4</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418" w:type="dxa"/>
            <w:tcBorders>
              <w:top w:val="nil"/>
              <w:left w:val="nil"/>
              <w:bottom w:val="single" w:sz="8" w:space="0" w:color="000000"/>
              <w:right w:val="single" w:sz="8" w:space="0" w:color="000000"/>
            </w:tcBorders>
            <w:hideMark/>
          </w:tcPr>
          <w:p w:rsidR="00E84570" w:rsidRDefault="002D65D1">
            <w:pPr>
              <w:jc w:val="center"/>
              <w:rPr>
                <w:color w:val="000000" w:themeColor="text1"/>
                <w:sz w:val="24"/>
                <w:szCs w:val="24"/>
              </w:rPr>
            </w:pPr>
            <w:r>
              <w:rPr>
                <w:color w:val="000000" w:themeColor="text1"/>
                <w:sz w:val="24"/>
                <w:szCs w:val="24"/>
                <w:highlight w:val="green"/>
              </w:rPr>
              <w:t>2 564</w:t>
            </w:r>
            <w:r w:rsidR="00E84570" w:rsidRPr="002D65D1">
              <w:rPr>
                <w:color w:val="000000" w:themeColor="text1"/>
                <w:sz w:val="24"/>
                <w:szCs w:val="24"/>
                <w:highlight w:val="green"/>
              </w:rPr>
              <w:t>,</w:t>
            </w:r>
            <w:r>
              <w:rPr>
                <w:color w:val="000000" w:themeColor="text1"/>
                <w:sz w:val="24"/>
                <w:szCs w:val="24"/>
                <w:highlight w:val="green"/>
              </w:rPr>
              <w:t>4</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584,4</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330,0</w:t>
            </w:r>
          </w:p>
        </w:tc>
        <w:tc>
          <w:tcPr>
            <w:tcW w:w="1418" w:type="dxa"/>
            <w:tcBorders>
              <w:top w:val="nil"/>
              <w:left w:val="nil"/>
              <w:bottom w:val="single" w:sz="8" w:space="0" w:color="000000"/>
              <w:right w:val="single" w:sz="8" w:space="0" w:color="000000"/>
            </w:tcBorders>
            <w:hideMark/>
          </w:tcPr>
          <w:p w:rsidR="00E84570" w:rsidRDefault="00E84570" w:rsidP="002D65D1">
            <w:pPr>
              <w:jc w:val="center"/>
              <w:rPr>
                <w:color w:val="000000" w:themeColor="text1"/>
                <w:sz w:val="24"/>
                <w:szCs w:val="24"/>
              </w:rPr>
            </w:pPr>
            <w:bookmarkStart w:id="0" w:name="_GoBack"/>
            <w:bookmarkEnd w:id="0"/>
            <w:r w:rsidRPr="002D65D1">
              <w:rPr>
                <w:color w:val="000000" w:themeColor="text1"/>
                <w:sz w:val="24"/>
                <w:szCs w:val="24"/>
                <w:highlight w:val="green"/>
              </w:rPr>
              <w:t>2</w:t>
            </w:r>
            <w:r w:rsidR="002D65D1" w:rsidRPr="002D65D1">
              <w:rPr>
                <w:color w:val="000000" w:themeColor="text1"/>
                <w:sz w:val="24"/>
                <w:szCs w:val="24"/>
                <w:highlight w:val="green"/>
              </w:rPr>
              <w:t> 564,4</w:t>
            </w:r>
          </w:p>
        </w:tc>
      </w:tr>
      <w:tr w:rsidR="00E84570" w:rsidTr="00E84570">
        <w:trPr>
          <w:trHeight w:val="2715"/>
        </w:trPr>
        <w:tc>
          <w:tcPr>
            <w:tcW w:w="3544" w:type="dxa"/>
            <w:tcBorders>
              <w:top w:val="single" w:sz="8" w:space="0" w:color="000000"/>
              <w:left w:val="single" w:sz="8" w:space="0" w:color="000000"/>
              <w:bottom w:val="single" w:sz="4" w:space="0" w:color="auto"/>
              <w:right w:val="nil"/>
            </w:tcBorders>
            <w:hideMark/>
          </w:tcPr>
          <w:p w:rsidR="00E84570" w:rsidRDefault="00E84570">
            <w:pPr>
              <w:jc w:val="center"/>
              <w:rPr>
                <w:color w:val="000000" w:themeColor="text1"/>
                <w:sz w:val="24"/>
                <w:szCs w:val="24"/>
              </w:rPr>
            </w:pPr>
            <w:r>
              <w:rPr>
                <w:color w:val="000000" w:themeColor="text1"/>
                <w:sz w:val="24"/>
                <w:szCs w:val="24"/>
              </w:rPr>
              <w:t>1.2.5. Мероприятие (результат) «Предоставлена субсидия некоммерческим организациям (за исключением государственных (муниципальных) учреждений) на реализацию проектов в области физической культуры и спорта на территории Нижневартовского района» (всего), в том числе:</w:t>
            </w:r>
          </w:p>
        </w:tc>
        <w:tc>
          <w:tcPr>
            <w:tcW w:w="1275" w:type="dxa"/>
            <w:tcBorders>
              <w:top w:val="single" w:sz="8" w:space="0" w:color="000000"/>
              <w:left w:val="single" w:sz="8" w:space="0" w:color="000000"/>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276"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418"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417"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701"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276"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559"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418" w:type="dxa"/>
            <w:tcBorders>
              <w:top w:val="single" w:sz="8" w:space="0" w:color="000000"/>
              <w:left w:val="nil"/>
              <w:bottom w:val="single" w:sz="4" w:space="0" w:color="auto"/>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2 940,0</w:t>
            </w:r>
          </w:p>
        </w:tc>
      </w:tr>
      <w:tr w:rsidR="00E84570" w:rsidTr="00E84570">
        <w:trPr>
          <w:trHeight w:val="315"/>
        </w:trPr>
        <w:tc>
          <w:tcPr>
            <w:tcW w:w="3544" w:type="dxa"/>
            <w:tcBorders>
              <w:top w:val="single" w:sz="4" w:space="0" w:color="auto"/>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single" w:sz="4" w:space="0" w:color="auto"/>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276"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418"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417"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701"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276"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559"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420,0</w:t>
            </w:r>
          </w:p>
        </w:tc>
        <w:tc>
          <w:tcPr>
            <w:tcW w:w="1418" w:type="dxa"/>
            <w:tcBorders>
              <w:top w:val="single" w:sz="4" w:space="0" w:color="auto"/>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2 940,0</w:t>
            </w:r>
          </w:p>
        </w:tc>
      </w:tr>
      <w:tr w:rsidR="00E84570" w:rsidTr="00E84570">
        <w:trPr>
          <w:trHeight w:val="1155"/>
        </w:trPr>
        <w:tc>
          <w:tcPr>
            <w:tcW w:w="3544" w:type="dxa"/>
            <w:tcBorders>
              <w:top w:val="nil"/>
              <w:left w:val="single" w:sz="8" w:space="0" w:color="000000"/>
              <w:bottom w:val="single" w:sz="8" w:space="0" w:color="000000"/>
              <w:right w:val="nil"/>
            </w:tcBorders>
            <w:hideMark/>
          </w:tcPr>
          <w:p w:rsidR="00E84570" w:rsidRDefault="00E84570">
            <w:pPr>
              <w:jc w:val="center"/>
              <w:rPr>
                <w:b/>
                <w:color w:val="000000" w:themeColor="text1"/>
                <w:sz w:val="24"/>
                <w:szCs w:val="24"/>
              </w:rPr>
            </w:pPr>
            <w:r>
              <w:rPr>
                <w:b/>
                <w:color w:val="000000" w:themeColor="text1"/>
                <w:sz w:val="24"/>
                <w:szCs w:val="24"/>
              </w:rPr>
              <w:t>1.3. Комплекс процессных мероприятий  «Укрепление материально-технической базы учреждений физической культуры и спорта» (всего), в том числе:</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11 410,9</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16 445,3</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16 445,3</w:t>
            </w:r>
          </w:p>
        </w:tc>
        <w:tc>
          <w:tcPr>
            <w:tcW w:w="1417"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16 445,3</w:t>
            </w:r>
          </w:p>
        </w:tc>
        <w:tc>
          <w:tcPr>
            <w:tcW w:w="1701"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16 445,3</w:t>
            </w:r>
          </w:p>
        </w:tc>
        <w:tc>
          <w:tcPr>
            <w:tcW w:w="1276"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16 445,3</w:t>
            </w:r>
          </w:p>
        </w:tc>
        <w:tc>
          <w:tcPr>
            <w:tcW w:w="1559"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16 445,3</w:t>
            </w:r>
          </w:p>
        </w:tc>
        <w:tc>
          <w:tcPr>
            <w:tcW w:w="1418" w:type="dxa"/>
            <w:tcBorders>
              <w:top w:val="nil"/>
              <w:left w:val="nil"/>
              <w:bottom w:val="single" w:sz="8" w:space="0" w:color="000000"/>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110 082,5</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бюджет автономного округа</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9 128,7</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13 156,2</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13 156,2</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13 156,2</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13 156,2</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13 156,2</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13 156,2</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88 065,9</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2 282,2</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3 289,1</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3 289,1</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3 289,1</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3 289,1</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3 289,1</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3 289,1</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22 016,6</w:t>
            </w:r>
          </w:p>
        </w:tc>
      </w:tr>
      <w:tr w:rsidR="00E84570" w:rsidTr="00E84570">
        <w:trPr>
          <w:trHeight w:val="2100"/>
        </w:trPr>
        <w:tc>
          <w:tcPr>
            <w:tcW w:w="3544"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1.3.1. Мероприятие (результат) «Обеспечены, спортивным оборудованием, экипировкой и инвентарем физкультурно-спортивные организации, осуществляющие подготовку спортивного резерва, медицинским сопровождением тренировочного процесса, тренировочными сборами и их участия в соревнованиях,</w:t>
            </w:r>
          </w:p>
          <w:p w:rsidR="00E84570" w:rsidRDefault="00E84570">
            <w:pPr>
              <w:jc w:val="center"/>
              <w:rPr>
                <w:color w:val="000000" w:themeColor="text1"/>
                <w:sz w:val="24"/>
                <w:szCs w:val="24"/>
              </w:rPr>
            </w:pPr>
            <w:r>
              <w:rPr>
                <w:color w:val="000000" w:themeColor="text1"/>
                <w:sz w:val="24"/>
                <w:szCs w:val="24"/>
              </w:rPr>
              <w:t xml:space="preserve"> (всего) в том числе:</w:t>
            </w:r>
          </w:p>
        </w:tc>
        <w:tc>
          <w:tcPr>
            <w:tcW w:w="1275"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9 828,8</w:t>
            </w:r>
          </w:p>
        </w:tc>
        <w:tc>
          <w:tcPr>
            <w:tcW w:w="1276"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13 280,9</w:t>
            </w:r>
          </w:p>
        </w:tc>
        <w:tc>
          <w:tcPr>
            <w:tcW w:w="1418"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13 280,9</w:t>
            </w:r>
          </w:p>
        </w:tc>
        <w:tc>
          <w:tcPr>
            <w:tcW w:w="1417"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13 280,9</w:t>
            </w:r>
          </w:p>
        </w:tc>
        <w:tc>
          <w:tcPr>
            <w:tcW w:w="1701"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13 280,9</w:t>
            </w:r>
          </w:p>
        </w:tc>
        <w:tc>
          <w:tcPr>
            <w:tcW w:w="1276"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13 280,9</w:t>
            </w:r>
          </w:p>
        </w:tc>
        <w:tc>
          <w:tcPr>
            <w:tcW w:w="1559"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13 280,9</w:t>
            </w:r>
          </w:p>
        </w:tc>
        <w:tc>
          <w:tcPr>
            <w:tcW w:w="1418" w:type="dxa"/>
            <w:vMerge w:val="restart"/>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89 514,1</w:t>
            </w:r>
          </w:p>
        </w:tc>
      </w:tr>
      <w:tr w:rsidR="00E84570" w:rsidTr="00E84570">
        <w:trPr>
          <w:trHeight w:val="345"/>
        </w:trPr>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rsidR="00E84570" w:rsidRDefault="00E84570">
            <w:pPr>
              <w:rPr>
                <w:color w:val="000000" w:themeColor="text1"/>
                <w:sz w:val="24"/>
                <w:szCs w:val="24"/>
              </w:rPr>
            </w:pP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бюджет автономного округа</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7 863,0</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10 624,7</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10 624,7</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10 624,7</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10 624,7</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10 624,7</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10 624,7</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71 611,2</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1 965,8</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2 656,2</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2 656,2</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2 656,2</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2 656,2</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2 656,2</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2 656,2</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17 902,9</w:t>
            </w:r>
          </w:p>
        </w:tc>
      </w:tr>
      <w:tr w:rsidR="00E84570" w:rsidTr="00E84570">
        <w:trPr>
          <w:trHeight w:val="133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1.3.2. Мероприятие (результат) «Реализованы мероприятия на развитие сети спортивных объектов шаговой доступности» (всего), в том числе:</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1 582,1</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3 164,4</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3 164,4</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3 164,4</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3 164,4</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3 164,4</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3 164,4</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20 568,4</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бюджет автономного округа</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1 265,7</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2 531,5</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2 531,5</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2 531,5</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2 531,5</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2 531,5</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2 531,5</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16 454,7</w:t>
            </w:r>
          </w:p>
        </w:tc>
      </w:tr>
      <w:tr w:rsidR="00E84570" w:rsidTr="00E84570">
        <w:trPr>
          <w:trHeight w:val="315"/>
        </w:trPr>
        <w:tc>
          <w:tcPr>
            <w:tcW w:w="3544" w:type="dxa"/>
            <w:tcBorders>
              <w:top w:val="nil"/>
              <w:left w:val="single" w:sz="8" w:space="0" w:color="000000"/>
              <w:bottom w:val="single" w:sz="8" w:space="0" w:color="000000"/>
              <w:right w:val="nil"/>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nil"/>
              <w:left w:val="single" w:sz="8" w:space="0" w:color="000000"/>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316,4</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632,9</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632,9</w:t>
            </w:r>
          </w:p>
        </w:tc>
        <w:tc>
          <w:tcPr>
            <w:tcW w:w="1417"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632,9</w:t>
            </w:r>
          </w:p>
        </w:tc>
        <w:tc>
          <w:tcPr>
            <w:tcW w:w="1701"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632,9</w:t>
            </w:r>
          </w:p>
        </w:tc>
        <w:tc>
          <w:tcPr>
            <w:tcW w:w="1276"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632,9</w:t>
            </w:r>
          </w:p>
        </w:tc>
        <w:tc>
          <w:tcPr>
            <w:tcW w:w="1559"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632,9</w:t>
            </w:r>
          </w:p>
        </w:tc>
        <w:tc>
          <w:tcPr>
            <w:tcW w:w="1418" w:type="dxa"/>
            <w:tcBorders>
              <w:top w:val="nil"/>
              <w:left w:val="nil"/>
              <w:bottom w:val="single" w:sz="8" w:space="0" w:color="000000"/>
              <w:right w:val="single" w:sz="8" w:space="0" w:color="000000"/>
            </w:tcBorders>
            <w:hideMark/>
          </w:tcPr>
          <w:p w:rsidR="00E84570" w:rsidRDefault="00E84570">
            <w:pPr>
              <w:jc w:val="center"/>
              <w:rPr>
                <w:color w:val="000000" w:themeColor="text1"/>
                <w:sz w:val="24"/>
                <w:szCs w:val="24"/>
              </w:rPr>
            </w:pPr>
            <w:r>
              <w:rPr>
                <w:color w:val="000000" w:themeColor="text1"/>
                <w:sz w:val="24"/>
                <w:szCs w:val="24"/>
              </w:rPr>
              <w:t>4 113,7</w:t>
            </w:r>
          </w:p>
        </w:tc>
      </w:tr>
      <w:tr w:rsidR="00E84570" w:rsidTr="00E84570">
        <w:trPr>
          <w:trHeight w:val="506"/>
        </w:trPr>
        <w:tc>
          <w:tcPr>
            <w:tcW w:w="3544" w:type="dxa"/>
            <w:tcBorders>
              <w:top w:val="single" w:sz="8" w:space="0" w:color="000000"/>
              <w:left w:val="single" w:sz="8" w:space="0" w:color="000000"/>
              <w:bottom w:val="single" w:sz="4" w:space="0" w:color="auto"/>
              <w:right w:val="nil"/>
            </w:tcBorders>
            <w:hideMark/>
          </w:tcPr>
          <w:p w:rsidR="00E84570" w:rsidRDefault="00E84570">
            <w:pPr>
              <w:jc w:val="center"/>
              <w:rPr>
                <w:b/>
                <w:color w:val="000000" w:themeColor="text1"/>
                <w:sz w:val="24"/>
                <w:szCs w:val="24"/>
              </w:rPr>
            </w:pPr>
            <w:r>
              <w:rPr>
                <w:b/>
                <w:color w:val="000000" w:themeColor="text1"/>
                <w:sz w:val="24"/>
                <w:szCs w:val="24"/>
              </w:rPr>
              <w:t>1.4. Комплекс процессных мероприятий «Обеспечение деятельности учреждений физической культуры и спорта Нижневартовского района» (всего), в том числе:</w:t>
            </w:r>
          </w:p>
        </w:tc>
        <w:tc>
          <w:tcPr>
            <w:tcW w:w="1275" w:type="dxa"/>
            <w:tcBorders>
              <w:top w:val="single" w:sz="8" w:space="0" w:color="000000"/>
              <w:left w:val="single" w:sz="8" w:space="0" w:color="000000"/>
              <w:bottom w:val="single" w:sz="4" w:space="0" w:color="auto"/>
              <w:right w:val="single" w:sz="8" w:space="0" w:color="000000"/>
            </w:tcBorders>
            <w:hideMark/>
          </w:tcPr>
          <w:p w:rsidR="00E84570" w:rsidRPr="00A6756F" w:rsidRDefault="00806022">
            <w:pPr>
              <w:jc w:val="center"/>
              <w:rPr>
                <w:b/>
                <w:color w:val="000000" w:themeColor="text1"/>
                <w:sz w:val="24"/>
                <w:szCs w:val="24"/>
              </w:rPr>
            </w:pPr>
            <w:r w:rsidRPr="00806022">
              <w:rPr>
                <w:b/>
                <w:color w:val="000000" w:themeColor="text1"/>
                <w:sz w:val="24"/>
                <w:szCs w:val="24"/>
                <w:highlight w:val="yellow"/>
              </w:rPr>
              <w:t>219375,8</w:t>
            </w:r>
          </w:p>
        </w:tc>
        <w:tc>
          <w:tcPr>
            <w:tcW w:w="1276" w:type="dxa"/>
            <w:tcBorders>
              <w:top w:val="single" w:sz="8" w:space="0" w:color="000000"/>
              <w:left w:val="nil"/>
              <w:bottom w:val="single" w:sz="4" w:space="0" w:color="auto"/>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203 633,5</w:t>
            </w:r>
          </w:p>
        </w:tc>
        <w:tc>
          <w:tcPr>
            <w:tcW w:w="1418" w:type="dxa"/>
            <w:tcBorders>
              <w:top w:val="single" w:sz="8" w:space="0" w:color="000000"/>
              <w:left w:val="nil"/>
              <w:bottom w:val="single" w:sz="4" w:space="0" w:color="auto"/>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203 633,5</w:t>
            </w:r>
          </w:p>
        </w:tc>
        <w:tc>
          <w:tcPr>
            <w:tcW w:w="1417" w:type="dxa"/>
            <w:tcBorders>
              <w:top w:val="single" w:sz="8" w:space="0" w:color="000000"/>
              <w:left w:val="nil"/>
              <w:bottom w:val="single" w:sz="4" w:space="0" w:color="auto"/>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203 633,5</w:t>
            </w:r>
          </w:p>
        </w:tc>
        <w:tc>
          <w:tcPr>
            <w:tcW w:w="1701" w:type="dxa"/>
            <w:tcBorders>
              <w:top w:val="single" w:sz="8" w:space="0" w:color="000000"/>
              <w:left w:val="nil"/>
              <w:bottom w:val="single" w:sz="4" w:space="0" w:color="auto"/>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203 633,5</w:t>
            </w:r>
          </w:p>
        </w:tc>
        <w:tc>
          <w:tcPr>
            <w:tcW w:w="1276" w:type="dxa"/>
            <w:tcBorders>
              <w:top w:val="single" w:sz="8" w:space="0" w:color="000000"/>
              <w:left w:val="nil"/>
              <w:bottom w:val="single" w:sz="4" w:space="0" w:color="auto"/>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203 633,5</w:t>
            </w:r>
          </w:p>
        </w:tc>
        <w:tc>
          <w:tcPr>
            <w:tcW w:w="1559" w:type="dxa"/>
            <w:tcBorders>
              <w:top w:val="single" w:sz="8" w:space="0" w:color="000000"/>
              <w:left w:val="nil"/>
              <w:bottom w:val="single" w:sz="4" w:space="0" w:color="auto"/>
              <w:right w:val="single" w:sz="8" w:space="0" w:color="000000"/>
            </w:tcBorders>
            <w:hideMark/>
          </w:tcPr>
          <w:p w:rsidR="00E84570" w:rsidRDefault="00E84570">
            <w:pPr>
              <w:jc w:val="center"/>
              <w:rPr>
                <w:b/>
                <w:color w:val="000000" w:themeColor="text1"/>
                <w:sz w:val="24"/>
                <w:szCs w:val="24"/>
              </w:rPr>
            </w:pPr>
            <w:r>
              <w:rPr>
                <w:b/>
                <w:color w:val="000000" w:themeColor="text1"/>
                <w:sz w:val="24"/>
                <w:szCs w:val="24"/>
              </w:rPr>
              <w:t>203 633,5</w:t>
            </w:r>
          </w:p>
        </w:tc>
        <w:tc>
          <w:tcPr>
            <w:tcW w:w="1418" w:type="dxa"/>
            <w:tcBorders>
              <w:top w:val="single" w:sz="8" w:space="0" w:color="000000"/>
              <w:left w:val="nil"/>
              <w:bottom w:val="single" w:sz="4" w:space="0" w:color="auto"/>
              <w:right w:val="single" w:sz="8" w:space="0" w:color="000000"/>
            </w:tcBorders>
            <w:hideMark/>
          </w:tcPr>
          <w:p w:rsidR="00E84570" w:rsidRDefault="00806022" w:rsidP="00A6756F">
            <w:pPr>
              <w:jc w:val="center"/>
              <w:rPr>
                <w:b/>
                <w:color w:val="000000" w:themeColor="text1"/>
                <w:sz w:val="24"/>
                <w:szCs w:val="24"/>
              </w:rPr>
            </w:pPr>
            <w:r w:rsidRPr="00806022">
              <w:rPr>
                <w:b/>
                <w:color w:val="000000" w:themeColor="text1"/>
                <w:sz w:val="24"/>
                <w:szCs w:val="24"/>
                <w:highlight w:val="yellow"/>
              </w:rPr>
              <w:t>1 441 177,0</w:t>
            </w:r>
          </w:p>
        </w:tc>
      </w:tr>
      <w:tr w:rsidR="00E84570" w:rsidTr="00E84570">
        <w:trPr>
          <w:trHeight w:val="315"/>
        </w:trPr>
        <w:tc>
          <w:tcPr>
            <w:tcW w:w="3544"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hideMark/>
          </w:tcPr>
          <w:p w:rsidR="00E84570" w:rsidRPr="00A6756F" w:rsidRDefault="00C64F1E">
            <w:pPr>
              <w:jc w:val="center"/>
              <w:rPr>
                <w:color w:val="000000" w:themeColor="text1"/>
                <w:sz w:val="24"/>
                <w:szCs w:val="24"/>
              </w:rPr>
            </w:pPr>
            <w:r w:rsidRPr="00806022">
              <w:rPr>
                <w:color w:val="000000" w:themeColor="text1"/>
                <w:sz w:val="24"/>
                <w:szCs w:val="24"/>
                <w:highlight w:val="yellow"/>
              </w:rPr>
              <w:t>203 084</w:t>
            </w:r>
            <w:r w:rsidR="00E84570" w:rsidRPr="00806022">
              <w:rPr>
                <w:color w:val="000000" w:themeColor="text1"/>
                <w:sz w:val="24"/>
                <w:szCs w:val="24"/>
                <w:highlight w:val="yellow"/>
              </w:rPr>
              <w:t>,</w:t>
            </w:r>
            <w:r w:rsidRPr="00806022">
              <w:rPr>
                <w:color w:val="000000" w:themeColor="text1"/>
                <w:sz w:val="24"/>
                <w:szCs w:val="24"/>
                <w:highlight w:val="yellow"/>
              </w:rPr>
              <w:t>4</w:t>
            </w:r>
          </w:p>
        </w:tc>
        <w:tc>
          <w:tcPr>
            <w:tcW w:w="1276"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195 485,5</w:t>
            </w:r>
          </w:p>
        </w:tc>
        <w:tc>
          <w:tcPr>
            <w:tcW w:w="1418"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195 485,5</w:t>
            </w:r>
          </w:p>
        </w:tc>
        <w:tc>
          <w:tcPr>
            <w:tcW w:w="1417"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195 485,5</w:t>
            </w:r>
          </w:p>
        </w:tc>
        <w:tc>
          <w:tcPr>
            <w:tcW w:w="1701"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195 485,5</w:t>
            </w:r>
          </w:p>
        </w:tc>
        <w:tc>
          <w:tcPr>
            <w:tcW w:w="1276"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195 485,5</w:t>
            </w:r>
          </w:p>
        </w:tc>
        <w:tc>
          <w:tcPr>
            <w:tcW w:w="1559"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195 485,5</w:t>
            </w:r>
          </w:p>
        </w:tc>
        <w:tc>
          <w:tcPr>
            <w:tcW w:w="1418" w:type="dxa"/>
            <w:tcBorders>
              <w:top w:val="single" w:sz="4" w:space="0" w:color="auto"/>
              <w:left w:val="single" w:sz="4" w:space="0" w:color="auto"/>
              <w:bottom w:val="single" w:sz="4" w:space="0" w:color="auto"/>
              <w:right w:val="single" w:sz="4" w:space="0" w:color="auto"/>
            </w:tcBorders>
            <w:hideMark/>
          </w:tcPr>
          <w:p w:rsidR="00E84570" w:rsidRDefault="00E84570" w:rsidP="00A6756F">
            <w:pPr>
              <w:jc w:val="center"/>
              <w:rPr>
                <w:color w:val="000000" w:themeColor="text1"/>
                <w:sz w:val="24"/>
                <w:szCs w:val="24"/>
              </w:rPr>
            </w:pPr>
            <w:r w:rsidRPr="000721CE">
              <w:rPr>
                <w:color w:val="000000" w:themeColor="text1"/>
                <w:sz w:val="24"/>
                <w:szCs w:val="24"/>
                <w:highlight w:val="yellow"/>
              </w:rPr>
              <w:t>1</w:t>
            </w:r>
            <w:r w:rsidR="00A6756F" w:rsidRPr="000721CE">
              <w:rPr>
                <w:color w:val="000000" w:themeColor="text1"/>
                <w:sz w:val="24"/>
                <w:szCs w:val="24"/>
                <w:highlight w:val="yellow"/>
              </w:rPr>
              <w:t> 375 997,6</w:t>
            </w:r>
          </w:p>
        </w:tc>
      </w:tr>
      <w:tr w:rsidR="00E84570" w:rsidTr="00E84570">
        <w:trPr>
          <w:trHeight w:val="315"/>
        </w:trPr>
        <w:tc>
          <w:tcPr>
            <w:tcW w:w="3544"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hideMark/>
          </w:tcPr>
          <w:p w:rsidR="00E84570" w:rsidRPr="00806022" w:rsidRDefault="00806022">
            <w:pPr>
              <w:jc w:val="center"/>
              <w:rPr>
                <w:color w:val="000000" w:themeColor="text1"/>
                <w:sz w:val="24"/>
                <w:szCs w:val="24"/>
              </w:rPr>
            </w:pPr>
            <w:r w:rsidRPr="00806022">
              <w:rPr>
                <w:color w:val="000000" w:themeColor="text1"/>
                <w:sz w:val="24"/>
                <w:szCs w:val="24"/>
                <w:highlight w:val="yellow"/>
              </w:rPr>
              <w:t>16291,4</w:t>
            </w:r>
          </w:p>
        </w:tc>
        <w:tc>
          <w:tcPr>
            <w:tcW w:w="1276"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8 148,0</w:t>
            </w:r>
          </w:p>
        </w:tc>
        <w:tc>
          <w:tcPr>
            <w:tcW w:w="1418"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8 148,0</w:t>
            </w:r>
          </w:p>
        </w:tc>
        <w:tc>
          <w:tcPr>
            <w:tcW w:w="1417"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8 148,0</w:t>
            </w:r>
          </w:p>
        </w:tc>
        <w:tc>
          <w:tcPr>
            <w:tcW w:w="1701"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8 148,0</w:t>
            </w:r>
          </w:p>
        </w:tc>
        <w:tc>
          <w:tcPr>
            <w:tcW w:w="1276"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8 148,0</w:t>
            </w:r>
          </w:p>
        </w:tc>
        <w:tc>
          <w:tcPr>
            <w:tcW w:w="1559" w:type="dxa"/>
            <w:tcBorders>
              <w:top w:val="single" w:sz="4" w:space="0" w:color="auto"/>
              <w:left w:val="single" w:sz="4" w:space="0" w:color="auto"/>
              <w:bottom w:val="single" w:sz="4" w:space="0" w:color="auto"/>
              <w:right w:val="single" w:sz="4" w:space="0" w:color="auto"/>
            </w:tcBorders>
            <w:hideMark/>
          </w:tcPr>
          <w:p w:rsidR="00E84570" w:rsidRDefault="00E84570">
            <w:pPr>
              <w:jc w:val="center"/>
              <w:rPr>
                <w:color w:val="000000" w:themeColor="text1"/>
                <w:sz w:val="24"/>
                <w:szCs w:val="24"/>
              </w:rPr>
            </w:pPr>
            <w:r>
              <w:rPr>
                <w:color w:val="000000" w:themeColor="text1"/>
                <w:sz w:val="24"/>
                <w:szCs w:val="24"/>
              </w:rPr>
              <w:t>8 148,0</w:t>
            </w:r>
          </w:p>
        </w:tc>
        <w:tc>
          <w:tcPr>
            <w:tcW w:w="1418" w:type="dxa"/>
            <w:tcBorders>
              <w:top w:val="single" w:sz="4" w:space="0" w:color="auto"/>
              <w:left w:val="single" w:sz="4" w:space="0" w:color="auto"/>
              <w:bottom w:val="single" w:sz="4" w:space="0" w:color="auto"/>
              <w:right w:val="single" w:sz="4" w:space="0" w:color="auto"/>
            </w:tcBorders>
            <w:hideMark/>
          </w:tcPr>
          <w:p w:rsidR="00E84570" w:rsidRDefault="00806022">
            <w:pPr>
              <w:jc w:val="center"/>
              <w:rPr>
                <w:color w:val="000000" w:themeColor="text1"/>
                <w:sz w:val="24"/>
                <w:szCs w:val="24"/>
              </w:rPr>
            </w:pPr>
            <w:r w:rsidRPr="00806022">
              <w:rPr>
                <w:color w:val="000000" w:themeColor="text1"/>
                <w:sz w:val="24"/>
                <w:szCs w:val="24"/>
                <w:highlight w:val="yellow"/>
              </w:rPr>
              <w:t>65179,4</w:t>
            </w:r>
          </w:p>
        </w:tc>
      </w:tr>
    </w:tbl>
    <w:p w:rsidR="005C6146" w:rsidRPr="00B4511A" w:rsidRDefault="005C6146" w:rsidP="009C4957">
      <w:pPr>
        <w:jc w:val="both"/>
        <w:rPr>
          <w:color w:val="000000" w:themeColor="text1"/>
        </w:rPr>
      </w:pPr>
    </w:p>
    <w:sectPr w:rsidR="005C6146" w:rsidRPr="00B4511A" w:rsidSect="00E84570">
      <w:headerReference w:type="default" r:id="rId10"/>
      <w:pgSz w:w="16840" w:h="11907" w:orient="landscape" w:code="9"/>
      <w:pgMar w:top="1701" w:right="1134" w:bottom="567" w:left="1134"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69" w:rsidRDefault="00095569">
      <w:r>
        <w:separator/>
      </w:r>
    </w:p>
  </w:endnote>
  <w:endnote w:type="continuationSeparator" w:id="0">
    <w:p w:rsidR="00095569" w:rsidRDefault="0009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69" w:rsidRDefault="00095569">
      <w:r>
        <w:separator/>
      </w:r>
    </w:p>
  </w:footnote>
  <w:footnote w:type="continuationSeparator" w:id="0">
    <w:p w:rsidR="00095569" w:rsidRDefault="00095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955138"/>
      <w:docPartObj>
        <w:docPartGallery w:val="Page Numbers (Top of Page)"/>
        <w:docPartUnique/>
      </w:docPartObj>
    </w:sdtPr>
    <w:sdtEndPr/>
    <w:sdtContent>
      <w:p w:rsidR="003623FA" w:rsidRDefault="003623FA">
        <w:pPr>
          <w:pStyle w:val="a4"/>
          <w:jc w:val="center"/>
        </w:pPr>
        <w:r>
          <w:fldChar w:fldCharType="begin"/>
        </w:r>
        <w:r>
          <w:instrText>PAGE   \* MERGEFORMAT</w:instrText>
        </w:r>
        <w:r>
          <w:fldChar w:fldCharType="separate"/>
        </w:r>
        <w:r w:rsidR="00095569">
          <w:rPr>
            <w:noProof/>
          </w:rPr>
          <w:t>1</w:t>
        </w:r>
        <w:r>
          <w:fldChar w:fldCharType="end"/>
        </w:r>
      </w:p>
    </w:sdtContent>
  </w:sdt>
  <w:p w:rsidR="003623FA" w:rsidRDefault="003623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035805"/>
      <w:docPartObj>
        <w:docPartGallery w:val="Page Numbers (Top of Page)"/>
        <w:docPartUnique/>
      </w:docPartObj>
    </w:sdtPr>
    <w:sdtEndPr/>
    <w:sdtContent>
      <w:p w:rsidR="003623FA" w:rsidRDefault="003623FA">
        <w:pPr>
          <w:pStyle w:val="a4"/>
          <w:jc w:val="center"/>
        </w:pPr>
        <w:r>
          <w:fldChar w:fldCharType="begin"/>
        </w:r>
        <w:r>
          <w:instrText>PAGE   \* MERGEFORMAT</w:instrText>
        </w:r>
        <w:r>
          <w:fldChar w:fldCharType="separate"/>
        </w:r>
        <w:r w:rsidR="009C412F">
          <w:rPr>
            <w:noProof/>
          </w:rPr>
          <w:t>6</w:t>
        </w:r>
        <w:r>
          <w:fldChar w:fldCharType="end"/>
        </w:r>
      </w:p>
    </w:sdtContent>
  </w:sdt>
  <w:p w:rsidR="003623FA" w:rsidRPr="00CE5259" w:rsidRDefault="003623FA" w:rsidP="00CE52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F433035"/>
    <w:multiLevelType w:val="multilevel"/>
    <w:tmpl w:val="B7DA96E2"/>
    <w:lvl w:ilvl="0">
      <w:start w:val="1"/>
      <w:numFmt w:val="decimal"/>
      <w:lvlText w:val="%1."/>
      <w:lvlJc w:val="left"/>
      <w:pPr>
        <w:ind w:left="450" w:hanging="450"/>
      </w:pPr>
    </w:lvl>
    <w:lvl w:ilvl="1">
      <w:start w:val="1"/>
      <w:numFmt w:val="decimal"/>
      <w:lvlText w:val="%1.%2."/>
      <w:lvlJc w:val="left"/>
      <w:pPr>
        <w:ind w:left="1571" w:hanging="720"/>
      </w:pPr>
      <w:rPr>
        <w:b w:val="0"/>
        <w:strike w:val="0"/>
        <w:dstrike w:val="0"/>
        <w:color w:val="auto"/>
        <w:u w:val="none"/>
        <w:effect w:val="none"/>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3"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12E1062"/>
    <w:multiLevelType w:val="multilevel"/>
    <w:tmpl w:val="65560C2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1F14E73"/>
    <w:multiLevelType w:val="hybridMultilevel"/>
    <w:tmpl w:val="8EB08178"/>
    <w:lvl w:ilvl="0" w:tplc="0419000F">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20" w15:restartNumberingAfterBreak="0">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1"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7"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C4327DA"/>
    <w:multiLevelType w:val="hybridMultilevel"/>
    <w:tmpl w:val="0366D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6"/>
  </w:num>
  <w:num w:numId="4">
    <w:abstractNumId w:val="31"/>
  </w:num>
  <w:num w:numId="5">
    <w:abstractNumId w:val="34"/>
  </w:num>
  <w:num w:numId="6">
    <w:abstractNumId w:val="7"/>
  </w:num>
  <w:num w:numId="7">
    <w:abstractNumId w:val="16"/>
  </w:num>
  <w:num w:numId="8">
    <w:abstractNumId w:val="5"/>
  </w:num>
  <w:num w:numId="9">
    <w:abstractNumId w:val="11"/>
  </w:num>
  <w:num w:numId="10">
    <w:abstractNumId w:val="22"/>
  </w:num>
  <w:num w:numId="11">
    <w:abstractNumId w:val="21"/>
  </w:num>
  <w:num w:numId="12">
    <w:abstractNumId w:val="32"/>
  </w:num>
  <w:num w:numId="13">
    <w:abstractNumId w:val="30"/>
  </w:num>
  <w:num w:numId="14">
    <w:abstractNumId w:val="24"/>
  </w:num>
  <w:num w:numId="15">
    <w:abstractNumId w:val="0"/>
  </w:num>
  <w:num w:numId="16">
    <w:abstractNumId w:val="13"/>
  </w:num>
  <w:num w:numId="17">
    <w:abstractNumId w:val="23"/>
  </w:num>
  <w:num w:numId="18">
    <w:abstractNumId w:val="33"/>
  </w:num>
  <w:num w:numId="19">
    <w:abstractNumId w:val="36"/>
  </w:num>
  <w:num w:numId="20">
    <w:abstractNumId w:val="10"/>
  </w:num>
  <w:num w:numId="21">
    <w:abstractNumId w:val="28"/>
  </w:num>
  <w:num w:numId="22">
    <w:abstractNumId w:val="25"/>
  </w:num>
  <w:num w:numId="23">
    <w:abstractNumId w:val="35"/>
  </w:num>
  <w:num w:numId="24">
    <w:abstractNumId w:val="1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num>
  <w:num w:numId="31">
    <w:abstractNumId w:val="8"/>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21CE"/>
    <w:rsid w:val="00073A66"/>
    <w:rsid w:val="000778D6"/>
    <w:rsid w:val="00082889"/>
    <w:rsid w:val="000830CF"/>
    <w:rsid w:val="00084124"/>
    <w:rsid w:val="000845E2"/>
    <w:rsid w:val="00084C0C"/>
    <w:rsid w:val="00087833"/>
    <w:rsid w:val="00087F93"/>
    <w:rsid w:val="00090DB9"/>
    <w:rsid w:val="00092DEF"/>
    <w:rsid w:val="00093A65"/>
    <w:rsid w:val="00093F92"/>
    <w:rsid w:val="00094E9C"/>
    <w:rsid w:val="00095569"/>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891"/>
    <w:rsid w:val="00103954"/>
    <w:rsid w:val="001043B6"/>
    <w:rsid w:val="0010707C"/>
    <w:rsid w:val="001073F0"/>
    <w:rsid w:val="0011220D"/>
    <w:rsid w:val="00117910"/>
    <w:rsid w:val="00117E19"/>
    <w:rsid w:val="00120E96"/>
    <w:rsid w:val="00127601"/>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3CB0"/>
    <w:rsid w:val="00185FE0"/>
    <w:rsid w:val="001911A0"/>
    <w:rsid w:val="00192586"/>
    <w:rsid w:val="00193238"/>
    <w:rsid w:val="0019333A"/>
    <w:rsid w:val="00193515"/>
    <w:rsid w:val="00193550"/>
    <w:rsid w:val="001A0137"/>
    <w:rsid w:val="001A074B"/>
    <w:rsid w:val="001A130D"/>
    <w:rsid w:val="001A2FFB"/>
    <w:rsid w:val="001A4197"/>
    <w:rsid w:val="001A5F93"/>
    <w:rsid w:val="001A615A"/>
    <w:rsid w:val="001A719C"/>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5CBE"/>
    <w:rsid w:val="001E6683"/>
    <w:rsid w:val="001E6F73"/>
    <w:rsid w:val="001E7A57"/>
    <w:rsid w:val="001F49E1"/>
    <w:rsid w:val="001F55FB"/>
    <w:rsid w:val="001F57F1"/>
    <w:rsid w:val="002006CC"/>
    <w:rsid w:val="00201DD7"/>
    <w:rsid w:val="00202C09"/>
    <w:rsid w:val="002049E2"/>
    <w:rsid w:val="0020543B"/>
    <w:rsid w:val="00206E05"/>
    <w:rsid w:val="00207E58"/>
    <w:rsid w:val="00212F80"/>
    <w:rsid w:val="0021455F"/>
    <w:rsid w:val="00215140"/>
    <w:rsid w:val="0022221D"/>
    <w:rsid w:val="00222FBA"/>
    <w:rsid w:val="00224837"/>
    <w:rsid w:val="00227D5E"/>
    <w:rsid w:val="00232123"/>
    <w:rsid w:val="00232C36"/>
    <w:rsid w:val="00232D68"/>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075A"/>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86E9B"/>
    <w:rsid w:val="00292AB0"/>
    <w:rsid w:val="002953D5"/>
    <w:rsid w:val="002954C9"/>
    <w:rsid w:val="002964E5"/>
    <w:rsid w:val="002A2381"/>
    <w:rsid w:val="002A264B"/>
    <w:rsid w:val="002A51A2"/>
    <w:rsid w:val="002A6B73"/>
    <w:rsid w:val="002A6D69"/>
    <w:rsid w:val="002A7193"/>
    <w:rsid w:val="002B07F7"/>
    <w:rsid w:val="002B3AA0"/>
    <w:rsid w:val="002B490F"/>
    <w:rsid w:val="002B59BF"/>
    <w:rsid w:val="002C0F4C"/>
    <w:rsid w:val="002C147A"/>
    <w:rsid w:val="002C4FD0"/>
    <w:rsid w:val="002C531A"/>
    <w:rsid w:val="002C598B"/>
    <w:rsid w:val="002C6E40"/>
    <w:rsid w:val="002C7C18"/>
    <w:rsid w:val="002C7E40"/>
    <w:rsid w:val="002D37C2"/>
    <w:rsid w:val="002D4FAC"/>
    <w:rsid w:val="002D65D1"/>
    <w:rsid w:val="002D6893"/>
    <w:rsid w:val="002D79A9"/>
    <w:rsid w:val="002D7E33"/>
    <w:rsid w:val="002E0FCF"/>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3F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462A"/>
    <w:rsid w:val="003952F9"/>
    <w:rsid w:val="00395552"/>
    <w:rsid w:val="00396906"/>
    <w:rsid w:val="00397B91"/>
    <w:rsid w:val="003A2430"/>
    <w:rsid w:val="003A439C"/>
    <w:rsid w:val="003A56DF"/>
    <w:rsid w:val="003A7090"/>
    <w:rsid w:val="003A70EF"/>
    <w:rsid w:val="003B1A67"/>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1BAA"/>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1D35"/>
    <w:rsid w:val="00453459"/>
    <w:rsid w:val="004538DE"/>
    <w:rsid w:val="004574BE"/>
    <w:rsid w:val="004639AE"/>
    <w:rsid w:val="00463A57"/>
    <w:rsid w:val="004702B8"/>
    <w:rsid w:val="00470852"/>
    <w:rsid w:val="00471C09"/>
    <w:rsid w:val="00476B80"/>
    <w:rsid w:val="004773AF"/>
    <w:rsid w:val="00477A6B"/>
    <w:rsid w:val="0048054F"/>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2E13"/>
    <w:rsid w:val="005565AA"/>
    <w:rsid w:val="00556C2A"/>
    <w:rsid w:val="00557039"/>
    <w:rsid w:val="0055747B"/>
    <w:rsid w:val="00560ED7"/>
    <w:rsid w:val="0056111E"/>
    <w:rsid w:val="00562798"/>
    <w:rsid w:val="00563E9F"/>
    <w:rsid w:val="005710DC"/>
    <w:rsid w:val="0057411D"/>
    <w:rsid w:val="00574AA1"/>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5D7"/>
    <w:rsid w:val="005B36DB"/>
    <w:rsid w:val="005B5532"/>
    <w:rsid w:val="005C026A"/>
    <w:rsid w:val="005C2152"/>
    <w:rsid w:val="005C34BC"/>
    <w:rsid w:val="005C3606"/>
    <w:rsid w:val="005C3741"/>
    <w:rsid w:val="005C40B7"/>
    <w:rsid w:val="005C6146"/>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16997"/>
    <w:rsid w:val="0062029D"/>
    <w:rsid w:val="0062178F"/>
    <w:rsid w:val="00621AE7"/>
    <w:rsid w:val="00622AB0"/>
    <w:rsid w:val="00623C38"/>
    <w:rsid w:val="006241D5"/>
    <w:rsid w:val="00625CA7"/>
    <w:rsid w:val="006262CC"/>
    <w:rsid w:val="00627777"/>
    <w:rsid w:val="00627AAC"/>
    <w:rsid w:val="00633181"/>
    <w:rsid w:val="00640DF0"/>
    <w:rsid w:val="0064100A"/>
    <w:rsid w:val="00641132"/>
    <w:rsid w:val="00641392"/>
    <w:rsid w:val="0064199D"/>
    <w:rsid w:val="00641AAE"/>
    <w:rsid w:val="00642B09"/>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328"/>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3E62"/>
    <w:rsid w:val="006F4CD3"/>
    <w:rsid w:val="006F6CC9"/>
    <w:rsid w:val="006F7C16"/>
    <w:rsid w:val="006F7E0B"/>
    <w:rsid w:val="0070292E"/>
    <w:rsid w:val="00702F69"/>
    <w:rsid w:val="00702FA4"/>
    <w:rsid w:val="00703CD4"/>
    <w:rsid w:val="007046D0"/>
    <w:rsid w:val="007063BA"/>
    <w:rsid w:val="007071B3"/>
    <w:rsid w:val="00707CB0"/>
    <w:rsid w:val="00712A3F"/>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4DB"/>
    <w:rsid w:val="00737C60"/>
    <w:rsid w:val="00737D85"/>
    <w:rsid w:val="00741EA5"/>
    <w:rsid w:val="00745103"/>
    <w:rsid w:val="00745A09"/>
    <w:rsid w:val="007507F8"/>
    <w:rsid w:val="007516EF"/>
    <w:rsid w:val="00752CE5"/>
    <w:rsid w:val="00752EB7"/>
    <w:rsid w:val="00754261"/>
    <w:rsid w:val="007602EC"/>
    <w:rsid w:val="00760766"/>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6BA2"/>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022"/>
    <w:rsid w:val="00806DB6"/>
    <w:rsid w:val="00806E8D"/>
    <w:rsid w:val="00807B4B"/>
    <w:rsid w:val="00810076"/>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24A7"/>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5D80"/>
    <w:rsid w:val="0093709D"/>
    <w:rsid w:val="00940A71"/>
    <w:rsid w:val="009415F1"/>
    <w:rsid w:val="00942CE5"/>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12F"/>
    <w:rsid w:val="009C4957"/>
    <w:rsid w:val="009C4CFA"/>
    <w:rsid w:val="009C55C9"/>
    <w:rsid w:val="009C5A7E"/>
    <w:rsid w:val="009D0146"/>
    <w:rsid w:val="009D050C"/>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12A"/>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5B6"/>
    <w:rsid w:val="00A439E2"/>
    <w:rsid w:val="00A458B1"/>
    <w:rsid w:val="00A46226"/>
    <w:rsid w:val="00A47AB3"/>
    <w:rsid w:val="00A54E21"/>
    <w:rsid w:val="00A5593A"/>
    <w:rsid w:val="00A55C85"/>
    <w:rsid w:val="00A56D4C"/>
    <w:rsid w:val="00A57E59"/>
    <w:rsid w:val="00A60552"/>
    <w:rsid w:val="00A62239"/>
    <w:rsid w:val="00A64D13"/>
    <w:rsid w:val="00A67490"/>
    <w:rsid w:val="00A6756F"/>
    <w:rsid w:val="00A70F1B"/>
    <w:rsid w:val="00A7409D"/>
    <w:rsid w:val="00A74546"/>
    <w:rsid w:val="00A7508E"/>
    <w:rsid w:val="00A75AA5"/>
    <w:rsid w:val="00A82D7A"/>
    <w:rsid w:val="00A82F33"/>
    <w:rsid w:val="00A84D1B"/>
    <w:rsid w:val="00A86341"/>
    <w:rsid w:val="00A86760"/>
    <w:rsid w:val="00A86A4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6516"/>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4ECD"/>
    <w:rsid w:val="00AD5438"/>
    <w:rsid w:val="00AD57EE"/>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46CF"/>
    <w:rsid w:val="00B30B4C"/>
    <w:rsid w:val="00B339F1"/>
    <w:rsid w:val="00B3447F"/>
    <w:rsid w:val="00B34FBE"/>
    <w:rsid w:val="00B371B3"/>
    <w:rsid w:val="00B41A6F"/>
    <w:rsid w:val="00B44254"/>
    <w:rsid w:val="00B44779"/>
    <w:rsid w:val="00B4511A"/>
    <w:rsid w:val="00B45BA5"/>
    <w:rsid w:val="00B45CB6"/>
    <w:rsid w:val="00B46C2F"/>
    <w:rsid w:val="00B516A3"/>
    <w:rsid w:val="00B52303"/>
    <w:rsid w:val="00B56A04"/>
    <w:rsid w:val="00B60BDB"/>
    <w:rsid w:val="00B60EB3"/>
    <w:rsid w:val="00B6449A"/>
    <w:rsid w:val="00B65413"/>
    <w:rsid w:val="00B65845"/>
    <w:rsid w:val="00B66923"/>
    <w:rsid w:val="00B67D91"/>
    <w:rsid w:val="00B7165E"/>
    <w:rsid w:val="00B82BC8"/>
    <w:rsid w:val="00B86C0A"/>
    <w:rsid w:val="00B87595"/>
    <w:rsid w:val="00B90AFB"/>
    <w:rsid w:val="00B92159"/>
    <w:rsid w:val="00B93D35"/>
    <w:rsid w:val="00B9430A"/>
    <w:rsid w:val="00B957C3"/>
    <w:rsid w:val="00B975A4"/>
    <w:rsid w:val="00B97729"/>
    <w:rsid w:val="00BA18A0"/>
    <w:rsid w:val="00BA2D82"/>
    <w:rsid w:val="00BA4165"/>
    <w:rsid w:val="00BA438C"/>
    <w:rsid w:val="00BA4944"/>
    <w:rsid w:val="00BA5298"/>
    <w:rsid w:val="00BA616A"/>
    <w:rsid w:val="00BA6E08"/>
    <w:rsid w:val="00BA7F22"/>
    <w:rsid w:val="00BB2131"/>
    <w:rsid w:val="00BB34A9"/>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808"/>
    <w:rsid w:val="00C62F70"/>
    <w:rsid w:val="00C632FD"/>
    <w:rsid w:val="00C647C4"/>
    <w:rsid w:val="00C64F1E"/>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5259"/>
    <w:rsid w:val="00CE6E7F"/>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AA"/>
    <w:rsid w:val="00D034E5"/>
    <w:rsid w:val="00D03E76"/>
    <w:rsid w:val="00D06CE3"/>
    <w:rsid w:val="00D06FB0"/>
    <w:rsid w:val="00D12878"/>
    <w:rsid w:val="00D1466A"/>
    <w:rsid w:val="00D15796"/>
    <w:rsid w:val="00D15F89"/>
    <w:rsid w:val="00D17781"/>
    <w:rsid w:val="00D17D1F"/>
    <w:rsid w:val="00D17D52"/>
    <w:rsid w:val="00D21AF6"/>
    <w:rsid w:val="00D21DC6"/>
    <w:rsid w:val="00D22153"/>
    <w:rsid w:val="00D227E6"/>
    <w:rsid w:val="00D23F6D"/>
    <w:rsid w:val="00D2589B"/>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0B5E"/>
    <w:rsid w:val="00D72FA6"/>
    <w:rsid w:val="00D77823"/>
    <w:rsid w:val="00D82FD0"/>
    <w:rsid w:val="00D84435"/>
    <w:rsid w:val="00D84C9A"/>
    <w:rsid w:val="00D85469"/>
    <w:rsid w:val="00D85A1B"/>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34232"/>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56980"/>
    <w:rsid w:val="00E6187C"/>
    <w:rsid w:val="00E63D11"/>
    <w:rsid w:val="00E65941"/>
    <w:rsid w:val="00E66F70"/>
    <w:rsid w:val="00E67167"/>
    <w:rsid w:val="00E72BB4"/>
    <w:rsid w:val="00E74519"/>
    <w:rsid w:val="00E75F46"/>
    <w:rsid w:val="00E81984"/>
    <w:rsid w:val="00E821D1"/>
    <w:rsid w:val="00E833BA"/>
    <w:rsid w:val="00E84570"/>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428C"/>
    <w:rsid w:val="00EB6130"/>
    <w:rsid w:val="00EB6B7F"/>
    <w:rsid w:val="00EC08B9"/>
    <w:rsid w:val="00EC2A86"/>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64609"/>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02D"/>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B5C"/>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qFormat/>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qFormat/>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C6146"/>
    <w:pPr>
      <w:widowControl w:val="0"/>
      <w:autoSpaceDE w:val="0"/>
      <w:autoSpaceDN w:val="0"/>
    </w:pPr>
    <w:rPr>
      <w:rFonts w:ascii="Tahoma" w:hAnsi="Tahoma" w:cs="Tahoma"/>
    </w:rPr>
  </w:style>
  <w:style w:type="paragraph" w:customStyle="1" w:styleId="ConsPlusJurTerm">
    <w:name w:val="ConsPlusJurTerm"/>
    <w:rsid w:val="005C6146"/>
    <w:pPr>
      <w:widowControl w:val="0"/>
      <w:autoSpaceDE w:val="0"/>
      <w:autoSpaceDN w:val="0"/>
    </w:pPr>
    <w:rPr>
      <w:rFonts w:ascii="Tahoma" w:hAnsi="Tahoma" w:cs="Tahoma"/>
      <w:sz w:val="26"/>
    </w:rPr>
  </w:style>
  <w:style w:type="paragraph" w:customStyle="1" w:styleId="ConsPlusTextList">
    <w:name w:val="ConsPlusTextList"/>
    <w:rsid w:val="005C6146"/>
    <w:pPr>
      <w:widowControl w:val="0"/>
      <w:autoSpaceDE w:val="0"/>
      <w:autoSpaceDN w:val="0"/>
    </w:pPr>
    <w:rPr>
      <w:rFonts w:ascii="Arial" w:hAnsi="Arial" w:cs="Arial"/>
    </w:rPr>
  </w:style>
  <w:style w:type="numbering" w:customStyle="1" w:styleId="46">
    <w:name w:val="Нет списка4"/>
    <w:next w:val="a3"/>
    <w:uiPriority w:val="99"/>
    <w:semiHidden/>
    <w:unhideWhenUsed/>
    <w:rsid w:val="005C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2915202">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3076408">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377A-3E9D-4809-8E9B-F9997DB3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1004</Words>
  <Characters>5723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Ханты-Мансийский автономный округ - Югра</vt:lpstr>
      <vt:lpstr/>
    </vt:vector>
  </TitlesOfParts>
  <Company>Eldorado</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Щербакова Юлия Олеговна</cp:lastModifiedBy>
  <cp:revision>5</cp:revision>
  <cp:lastPrinted>2024-07-04T10:28:00Z</cp:lastPrinted>
  <dcterms:created xsi:type="dcterms:W3CDTF">2024-07-04T10:41:00Z</dcterms:created>
  <dcterms:modified xsi:type="dcterms:W3CDTF">2024-07-05T05:36:00Z</dcterms:modified>
</cp:coreProperties>
</file>